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435DE" w14:textId="77777777" w:rsidR="00385202" w:rsidRDefault="00385202" w:rsidP="00385202"/>
    <w:p w14:paraId="2A4E9122" w14:textId="77777777" w:rsidR="00385202" w:rsidRDefault="00385202" w:rsidP="00385202"/>
    <w:p w14:paraId="66C0709F" w14:textId="77777777" w:rsidR="00F61E20" w:rsidRDefault="00F61E20" w:rsidP="00385202">
      <w:r>
        <w:t xml:space="preserve">                                         </w:t>
      </w:r>
    </w:p>
    <w:p w14:paraId="34B3F288" w14:textId="77777777" w:rsidR="00961428" w:rsidRDefault="00961428" w:rsidP="00385202"/>
    <w:p w14:paraId="613DAD1D" w14:textId="77777777" w:rsidR="0088213D" w:rsidRDefault="0088213D" w:rsidP="0088213D">
      <w:pPr>
        <w:pStyle w:val="x1yc453h"/>
        <w:shd w:val="clear" w:color="auto" w:fill="FFFFFF"/>
        <w:spacing w:before="0" w:beforeAutospacing="0"/>
        <w:rPr>
          <w:rStyle w:val="Fuerte"/>
          <w:rFonts w:ascii="Segoe UI" w:hAnsi="Segoe UI" w:cs="Segoe UI"/>
          <w:color w:val="0D0D0D"/>
        </w:rPr>
      </w:pPr>
    </w:p>
    <w:p w14:paraId="772AC2A9" w14:textId="4E799A21" w:rsidR="0088213D" w:rsidRDefault="0088213D" w:rsidP="0088213D">
      <w:pPr>
        <w:pStyle w:val="x1yc453h"/>
        <w:shd w:val="clear" w:color="auto" w:fill="FFFFFF"/>
        <w:spacing w:before="0" w:beforeAutospacing="0"/>
        <w:jc w:val="both"/>
        <w:rPr>
          <w:rStyle w:val="Fuerte"/>
          <w:rFonts w:ascii="Arial" w:hAnsi="Arial" w:cs="Arial"/>
          <w:color w:val="0D0D0D"/>
        </w:rPr>
      </w:pPr>
      <w:r w:rsidRPr="0088213D">
        <w:rPr>
          <w:rStyle w:val="Fuerte"/>
          <w:rFonts w:ascii="Arial" w:hAnsi="Arial" w:cs="Arial"/>
          <w:color w:val="0D0D0D"/>
        </w:rPr>
        <w:t>Ibagué septiembre 23 de 2026</w:t>
      </w:r>
    </w:p>
    <w:p w14:paraId="3585283A" w14:textId="607F9544" w:rsidR="00E51562" w:rsidRPr="0088213D" w:rsidRDefault="00E51562" w:rsidP="0088213D">
      <w:pPr>
        <w:pStyle w:val="x1yc453h"/>
        <w:shd w:val="clear" w:color="auto" w:fill="FFFFFF"/>
        <w:spacing w:before="0" w:beforeAutospacing="0"/>
        <w:jc w:val="both"/>
        <w:rPr>
          <w:rStyle w:val="Fuerte"/>
          <w:rFonts w:ascii="Arial" w:hAnsi="Arial" w:cs="Arial"/>
          <w:color w:val="0D0D0D"/>
        </w:rPr>
      </w:pPr>
      <w:r>
        <w:rPr>
          <w:rStyle w:val="Fuerte"/>
          <w:rFonts w:ascii="Arial" w:hAnsi="Arial" w:cs="Arial"/>
          <w:color w:val="0D0D0D"/>
        </w:rPr>
        <w:t xml:space="preserve">                                                     PRESENTACIÓN</w:t>
      </w:r>
    </w:p>
    <w:p w14:paraId="3895AA51" w14:textId="3C9E5BEC" w:rsidR="0088213D" w:rsidRDefault="0088213D" w:rsidP="0088213D">
      <w:pPr>
        <w:pStyle w:val="x1yc453h"/>
        <w:shd w:val="clear" w:color="auto" w:fill="FFFFFF"/>
        <w:spacing w:before="0" w:beforeAutospacing="0"/>
        <w:jc w:val="both"/>
        <w:rPr>
          <w:rStyle w:val="Fuerte"/>
          <w:rFonts w:ascii="Arial" w:hAnsi="Arial" w:cs="Arial"/>
          <w:color w:val="0D0D0D"/>
        </w:rPr>
      </w:pPr>
      <w:r w:rsidRPr="0088213D">
        <w:rPr>
          <w:rStyle w:val="Fuerte"/>
          <w:rFonts w:ascii="Arial" w:hAnsi="Arial" w:cs="Arial"/>
          <w:color w:val="0D0D0D"/>
        </w:rPr>
        <w:t>Asunto: Presentación de la Guía Orientadora Metodológica para la actualización</w:t>
      </w:r>
      <w:r w:rsidR="00327E90">
        <w:rPr>
          <w:rStyle w:val="Fuerte"/>
          <w:rFonts w:ascii="Arial" w:hAnsi="Arial" w:cs="Arial"/>
          <w:color w:val="0D0D0D"/>
        </w:rPr>
        <w:t xml:space="preserve"> </w:t>
      </w:r>
      <w:r>
        <w:rPr>
          <w:rStyle w:val="Fuerte"/>
          <w:rFonts w:ascii="Arial" w:hAnsi="Arial" w:cs="Arial"/>
          <w:color w:val="0D0D0D"/>
        </w:rPr>
        <w:t>2026-2027</w:t>
      </w:r>
      <w:r w:rsidRPr="0088213D">
        <w:rPr>
          <w:rStyle w:val="Fuerte"/>
          <w:rFonts w:ascii="Arial" w:hAnsi="Arial" w:cs="Arial"/>
          <w:color w:val="0D0D0D"/>
        </w:rPr>
        <w:t xml:space="preserve"> del Proyecto Educativo Institucional – PEI</w:t>
      </w:r>
    </w:p>
    <w:p w14:paraId="2FFD470C" w14:textId="229B69C8" w:rsidR="00E51562" w:rsidRPr="0088213D" w:rsidRDefault="00E51562" w:rsidP="0088213D">
      <w:pPr>
        <w:pStyle w:val="x1yc453h"/>
        <w:shd w:val="clear" w:color="auto" w:fill="FFFFFF"/>
        <w:spacing w:before="0" w:beforeAutospacing="0"/>
        <w:jc w:val="both"/>
        <w:rPr>
          <w:rFonts w:ascii="Arial" w:hAnsi="Arial" w:cs="Arial"/>
          <w:color w:val="0D0D0D"/>
        </w:rPr>
      </w:pPr>
      <w:r w:rsidRPr="0088213D">
        <w:rPr>
          <w:rFonts w:ascii="Arial" w:hAnsi="Arial" w:cs="Arial"/>
          <w:color w:val="0D0D0D"/>
        </w:rPr>
        <w:t>Respetados Rectores</w:t>
      </w:r>
    </w:p>
    <w:p w14:paraId="6B921BCD" w14:textId="77777777" w:rsidR="0088213D" w:rsidRDefault="0088213D" w:rsidP="0088213D">
      <w:pPr>
        <w:pStyle w:val="x1yc453h"/>
        <w:shd w:val="clear" w:color="auto" w:fill="FFFFFF"/>
        <w:jc w:val="both"/>
        <w:rPr>
          <w:rFonts w:ascii="Arial" w:hAnsi="Arial" w:cs="Arial"/>
          <w:color w:val="0D0D0D"/>
        </w:rPr>
      </w:pPr>
      <w:r w:rsidRPr="0088213D">
        <w:rPr>
          <w:rFonts w:ascii="Arial" w:hAnsi="Arial" w:cs="Arial"/>
          <w:color w:val="0D0D0D"/>
        </w:rPr>
        <w:t>Reciban un cordial saludo.</w:t>
      </w:r>
    </w:p>
    <w:p w14:paraId="59CFBD02" w14:textId="4B498B8E" w:rsidR="00F417FA" w:rsidRPr="00F417FA" w:rsidRDefault="00F417FA" w:rsidP="0088213D">
      <w:pPr>
        <w:pStyle w:val="x1yc453h"/>
        <w:shd w:val="clear" w:color="auto" w:fill="FFFFFF"/>
        <w:jc w:val="both"/>
        <w:rPr>
          <w:rFonts w:ascii="Arial" w:hAnsi="Arial" w:cs="Arial"/>
          <w:color w:val="0D0D0D"/>
          <w:lang w:val="es-ES"/>
        </w:rPr>
      </w:pPr>
      <w:r w:rsidRPr="00F417FA">
        <w:rPr>
          <w:rFonts w:ascii="Arial" w:hAnsi="Arial" w:cs="Arial"/>
          <w:color w:val="0D0D0D"/>
        </w:rPr>
        <w:t xml:space="preserve">La Secretaría de Educación </w:t>
      </w:r>
      <w:r>
        <w:rPr>
          <w:rFonts w:ascii="Arial" w:hAnsi="Arial" w:cs="Arial"/>
          <w:color w:val="0D0D0D"/>
        </w:rPr>
        <w:t>del Tolima</w:t>
      </w:r>
      <w:r w:rsidRPr="00F417FA">
        <w:rPr>
          <w:rFonts w:ascii="Arial" w:hAnsi="Arial" w:cs="Arial"/>
          <w:color w:val="0D0D0D"/>
        </w:rPr>
        <w:t xml:space="preserve"> en el marco de sus competencias de orientación, acompañamiento y fortalecimiento de la gestión de los establecimientos educativos, se permite presentar </w:t>
      </w:r>
      <w:r w:rsidRPr="004E2A49">
        <w:rPr>
          <w:rFonts w:ascii="Arial" w:hAnsi="Arial" w:cs="Arial"/>
          <w:b/>
          <w:bCs/>
          <w:color w:val="0D0D0D"/>
        </w:rPr>
        <w:t>la Guía Orientadora Metodológica para la actualización del Proyecto Educativo Institucional – PEI</w:t>
      </w:r>
      <w:r w:rsidRPr="00F417FA">
        <w:rPr>
          <w:rFonts w:ascii="Arial" w:hAnsi="Arial" w:cs="Arial"/>
          <w:color w:val="0D0D0D"/>
        </w:rPr>
        <w:t>, como instrumento técnico y pedagógico destinado a acompañar a las comunidades educativas en la revisión, actualización, organización y consolidación de este instrumento fundamental de gestión institucional</w:t>
      </w:r>
      <w:r w:rsidR="00114FFA">
        <w:rPr>
          <w:rFonts w:ascii="Arial" w:hAnsi="Arial" w:cs="Arial"/>
          <w:color w:val="0D0D0D"/>
        </w:rPr>
        <w:t xml:space="preserve"> y el mejoramiento</w:t>
      </w:r>
      <w:r w:rsidR="004E2A49">
        <w:rPr>
          <w:rFonts w:ascii="Arial" w:hAnsi="Arial" w:cs="Arial"/>
          <w:color w:val="0D0D0D"/>
        </w:rPr>
        <w:t xml:space="preserve"> de la calidad educativa d ellos procesos institucionales. Cada año se presenta en sus actualizaciones y ajustes acordes a la normatividad vigente y programas nuevos emanados del </w:t>
      </w:r>
      <w:r w:rsidR="00497EF6">
        <w:rPr>
          <w:rFonts w:ascii="Arial" w:hAnsi="Arial" w:cs="Arial"/>
          <w:color w:val="0D0D0D"/>
        </w:rPr>
        <w:t>M</w:t>
      </w:r>
      <w:r w:rsidR="004E2A49">
        <w:rPr>
          <w:rFonts w:ascii="Arial" w:hAnsi="Arial" w:cs="Arial"/>
          <w:color w:val="0D0D0D"/>
        </w:rPr>
        <w:t xml:space="preserve">inisterio de Educación </w:t>
      </w:r>
      <w:r w:rsidR="00497EF6">
        <w:rPr>
          <w:rFonts w:ascii="Arial" w:hAnsi="Arial" w:cs="Arial"/>
          <w:color w:val="0D0D0D"/>
        </w:rPr>
        <w:t>Nacional.</w:t>
      </w:r>
    </w:p>
    <w:p w14:paraId="3A08F264" w14:textId="77777777" w:rsidR="0088213D" w:rsidRPr="0088213D" w:rsidRDefault="0088213D" w:rsidP="0088213D">
      <w:pPr>
        <w:pStyle w:val="x1yc453h"/>
        <w:shd w:val="clear" w:color="auto" w:fill="FFFFFF"/>
        <w:jc w:val="both"/>
        <w:rPr>
          <w:rFonts w:ascii="Arial" w:hAnsi="Arial" w:cs="Arial"/>
          <w:color w:val="0D0D0D"/>
        </w:rPr>
      </w:pPr>
      <w:r w:rsidRPr="0088213D">
        <w:rPr>
          <w:rFonts w:ascii="Arial" w:hAnsi="Arial" w:cs="Arial"/>
          <w:color w:val="0D0D0D"/>
        </w:rPr>
        <w:t>La actualización del PEI constituye una oportunidad para reconocer los avances alcanzados por cada institución, identificar aquellos aspectos que requieren fortalecimiento y proyectar acciones coherentes con las características y necesidades de su comunidad educativa. En este sentido, más que un ejercicio documental, se propone como un proceso de reflexión colectiva que permita consolidar una ruta institucional pertinente, contextualizada y orientada al mejoramiento continuo.</w:t>
      </w:r>
    </w:p>
    <w:p w14:paraId="0447B814" w14:textId="53E0AEBD" w:rsidR="0088213D" w:rsidRDefault="0088213D" w:rsidP="0088213D">
      <w:pPr>
        <w:pStyle w:val="x1yc453h"/>
        <w:shd w:val="clear" w:color="auto" w:fill="FFFFFF"/>
        <w:jc w:val="both"/>
        <w:rPr>
          <w:rFonts w:ascii="Arial" w:hAnsi="Arial" w:cs="Arial"/>
          <w:color w:val="0D0D0D"/>
        </w:rPr>
      </w:pPr>
      <w:r w:rsidRPr="0088213D">
        <w:rPr>
          <w:rFonts w:ascii="Arial" w:hAnsi="Arial" w:cs="Arial"/>
          <w:color w:val="0D0D0D"/>
        </w:rPr>
        <w:t xml:space="preserve">La </w:t>
      </w:r>
      <w:r w:rsidRPr="0088213D">
        <w:rPr>
          <w:rStyle w:val="Fuerte"/>
          <w:rFonts w:ascii="Arial" w:hAnsi="Arial" w:cs="Arial"/>
          <w:color w:val="0D0D0D"/>
        </w:rPr>
        <w:t>Guía Orientadora Metodológica</w:t>
      </w:r>
      <w:r w:rsidRPr="0088213D">
        <w:rPr>
          <w:rFonts w:ascii="Arial" w:hAnsi="Arial" w:cs="Arial"/>
          <w:color w:val="0D0D0D"/>
        </w:rPr>
        <w:t xml:space="preserve"> ofrece referentes, orientaciones y herramientas que pueden ser adaptadas de acuerdo con las particularidades de cada establecimiento educativo</w:t>
      </w:r>
      <w:r w:rsidR="00AB7CC2">
        <w:rPr>
          <w:rFonts w:ascii="Arial" w:hAnsi="Arial" w:cs="Arial"/>
          <w:color w:val="0D0D0D"/>
        </w:rPr>
        <w:t xml:space="preserve"> y las actualizaciones en programas del ministerio de Educación Nacional,</w:t>
      </w:r>
      <w:r w:rsidRPr="0088213D">
        <w:rPr>
          <w:rFonts w:ascii="Arial" w:hAnsi="Arial" w:cs="Arial"/>
          <w:color w:val="0D0D0D"/>
        </w:rPr>
        <w:t xml:space="preserve"> Su propósito es acompañar el proceso sin limitar la autonomía institucional, reconociendo que cada comunidad educativa construye su PEI desde su propia realidad, trayectoria, identidad, necesidades y proyección.</w:t>
      </w:r>
    </w:p>
    <w:p w14:paraId="4E7991E8" w14:textId="2DC25061" w:rsidR="00F417FA" w:rsidRDefault="00F417FA" w:rsidP="00F417FA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</w:p>
    <w:p w14:paraId="28DF5FCD" w14:textId="17473896" w:rsidR="00F417FA" w:rsidRPr="00497EF6" w:rsidRDefault="00F417FA" w:rsidP="00F417FA">
      <w:pPr>
        <w:pStyle w:val="x1yc453h"/>
        <w:shd w:val="clear" w:color="auto" w:fill="FFFFFF"/>
        <w:jc w:val="both"/>
        <w:rPr>
          <w:rFonts w:ascii="Arial" w:hAnsi="Arial" w:cs="Arial"/>
          <w:color w:val="0D0D0D"/>
        </w:rPr>
      </w:pPr>
      <w:r w:rsidRPr="00497EF6">
        <w:rPr>
          <w:rFonts w:ascii="Arial" w:hAnsi="Arial" w:cs="Arial"/>
          <w:color w:val="0D0D0D"/>
        </w:rPr>
        <w:lastRenderedPageBreak/>
        <w:t>Invitamos a los rectores a liderar este proceso de manera participativa, vinculando a los diferentes actores de la comunidad educativa y generando espacios de diálogo, análisis y concertación que permitan que el PEI sea un instrumento vivo, conocido y apropiado por quienes hacen parte de la institución.</w:t>
      </w:r>
    </w:p>
    <w:p w14:paraId="0424CFE9" w14:textId="146E6999" w:rsidR="00F417FA" w:rsidRPr="006010CF" w:rsidRDefault="00F417FA" w:rsidP="003C4C46">
      <w:pPr>
        <w:pStyle w:val="x1yc453h"/>
        <w:shd w:val="clear" w:color="auto" w:fill="FFFFFF"/>
        <w:jc w:val="both"/>
        <w:rPr>
          <w:rFonts w:ascii="Arial" w:hAnsi="Arial" w:cs="Arial"/>
          <w:color w:val="0D0D0D"/>
        </w:rPr>
      </w:pPr>
      <w:r w:rsidRPr="003C4C46">
        <w:rPr>
          <w:rFonts w:ascii="Arial" w:hAnsi="Arial" w:cs="Arial"/>
          <w:color w:val="0D0D0D"/>
        </w:rPr>
        <w:t xml:space="preserve">La actualización del PEI representa, por tanto, una oportunidad para </w:t>
      </w:r>
      <w:r w:rsidRPr="006010CF">
        <w:rPr>
          <w:rFonts w:ascii="Arial" w:hAnsi="Arial" w:cs="Arial"/>
          <w:color w:val="0D0D0D"/>
        </w:rPr>
        <w:t>fortalecer la identidad institucional, articular las diferentes dimensiones de la gestión educativa y orientar las acciones hacia el mejoramiento de los aprendizajes y el desarrollo integral de nuestros estudiantes</w:t>
      </w:r>
      <w:r w:rsidRPr="003C4C46">
        <w:rPr>
          <w:rFonts w:ascii="Arial" w:hAnsi="Arial" w:cs="Arial"/>
          <w:color w:val="0D0D0D"/>
        </w:rPr>
        <w:t>.</w:t>
      </w:r>
      <w:r w:rsidR="003C4C46">
        <w:rPr>
          <w:rFonts w:ascii="Arial" w:hAnsi="Arial" w:cs="Arial"/>
          <w:color w:val="0D0D0D"/>
        </w:rPr>
        <w:t xml:space="preserve"> </w:t>
      </w:r>
      <w:r w:rsidR="006010CF" w:rsidRPr="006010CF">
        <w:rPr>
          <w:rFonts w:ascii="Arial" w:hAnsi="Arial" w:cs="Arial"/>
          <w:color w:val="0D0D0D"/>
        </w:rPr>
        <w:t>C</w:t>
      </w:r>
      <w:r w:rsidRPr="006010CF">
        <w:rPr>
          <w:rFonts w:ascii="Arial" w:hAnsi="Arial" w:cs="Arial"/>
          <w:color w:val="0D0D0D"/>
        </w:rPr>
        <w:t>onstituye el referente que orienta la organización y el desarrollo de las acciones pedagógicas, administrativas, comunitarias y de gestión de cada establecimiento educativo. En este sentido, su actualización debe responder tanto a las dinámicas propias de la institución como a las características, necesidades y particularidades del contexto en el cual se desarrolla la acción educativa.</w:t>
      </w:r>
    </w:p>
    <w:p w14:paraId="062CF33A" w14:textId="67B30B7C" w:rsidR="006010CF" w:rsidRPr="00300F6F" w:rsidRDefault="00300F6F" w:rsidP="006010CF">
      <w:pPr>
        <w:shd w:val="clear" w:color="auto" w:fill="FFFFFF"/>
        <w:spacing w:before="100" w:beforeAutospacing="1" w:after="100" w:afterAutospacing="1"/>
        <w:jc w:val="both"/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es-CO"/>
        </w:rPr>
      </w:pPr>
      <w:r w:rsidRPr="00300F6F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es-CO"/>
        </w:rPr>
        <w:t>PROPOSITO DE LA GUIA:</w:t>
      </w:r>
    </w:p>
    <w:p w14:paraId="6B3AE78D" w14:textId="334C0372" w:rsidR="00F417FA" w:rsidRPr="006010CF" w:rsidRDefault="00F417FA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Guía Orientadora Metodológica tiene como propósito proporcionar referentes técnicos, metodológicos y procedimentales que faciliten a los establecimientos educativos el desarrollo de un proceso participativo de revisión y actualización del PEI.</w:t>
      </w:r>
    </w:p>
    <w:p w14:paraId="4DD20C46" w14:textId="77777777" w:rsidR="00F417FA" w:rsidRPr="006010CF" w:rsidRDefault="00F417FA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guía busca favorecer:</w:t>
      </w:r>
    </w:p>
    <w:p w14:paraId="0E2DC39B" w14:textId="77777777" w:rsidR="00F417FA" w:rsidRPr="006010CF" w:rsidRDefault="00F417FA" w:rsidP="006010CF">
      <w:pPr>
        <w:widowControl/>
        <w:numPr>
          <w:ilvl w:val="0"/>
          <w:numId w:val="28"/>
        </w:numPr>
        <w:shd w:val="clear" w:color="auto" w:fill="FFFFFF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revisión integral de los componentes que conforman el PEI.</w:t>
      </w:r>
    </w:p>
    <w:p w14:paraId="0CB5D38C" w14:textId="77777777" w:rsidR="00F417FA" w:rsidRPr="006010CF" w:rsidRDefault="00F417FA" w:rsidP="006010CF">
      <w:pPr>
        <w:widowControl/>
        <w:numPr>
          <w:ilvl w:val="0"/>
          <w:numId w:val="28"/>
        </w:numPr>
        <w:shd w:val="clear" w:color="auto" w:fill="FFFFFF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articulación entre la identidad institucional, el horizonte institucional, la gestión académica, directiva, administrativa y comunitaria.</w:t>
      </w:r>
    </w:p>
    <w:p w14:paraId="36816B37" w14:textId="77777777" w:rsidR="00F417FA" w:rsidRPr="006010CF" w:rsidRDefault="00F417FA" w:rsidP="006010CF">
      <w:pPr>
        <w:widowControl/>
        <w:numPr>
          <w:ilvl w:val="0"/>
          <w:numId w:val="28"/>
        </w:numPr>
        <w:shd w:val="clear" w:color="auto" w:fill="FFFFFF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contextualización del PEI frente a las características y necesidades de la comunidad educativa.</w:t>
      </w:r>
    </w:p>
    <w:p w14:paraId="1DFAF027" w14:textId="77777777" w:rsidR="00F417FA" w:rsidRPr="006010CF" w:rsidRDefault="00F417FA" w:rsidP="006010CF">
      <w:pPr>
        <w:widowControl/>
        <w:numPr>
          <w:ilvl w:val="0"/>
          <w:numId w:val="28"/>
        </w:numPr>
        <w:shd w:val="clear" w:color="auto" w:fill="FFFFFF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identificación de fortalezas, oportunidades de mejoramiento y aspectos susceptibles de actualización.</w:t>
      </w:r>
    </w:p>
    <w:p w14:paraId="3EDBD379" w14:textId="77777777" w:rsidR="00F417FA" w:rsidRPr="006010CF" w:rsidRDefault="00F417FA" w:rsidP="006010CF">
      <w:pPr>
        <w:widowControl/>
        <w:numPr>
          <w:ilvl w:val="0"/>
          <w:numId w:val="28"/>
        </w:numPr>
        <w:shd w:val="clear" w:color="auto" w:fill="FFFFFF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participación de los diferentes estamentos de la comunidad educativa.</w:t>
      </w:r>
    </w:p>
    <w:p w14:paraId="124C917E" w14:textId="77777777" w:rsidR="00F417FA" w:rsidRPr="006010CF" w:rsidRDefault="00F417FA" w:rsidP="006010CF">
      <w:pPr>
        <w:widowControl/>
        <w:numPr>
          <w:ilvl w:val="0"/>
          <w:numId w:val="28"/>
        </w:numPr>
        <w:shd w:val="clear" w:color="auto" w:fill="FFFFFF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articulación del PEI con los demás instrumentos de planeación y gestión institucional.</w:t>
      </w:r>
    </w:p>
    <w:p w14:paraId="1E763BA8" w14:textId="77777777" w:rsidR="00F417FA" w:rsidRPr="006010CF" w:rsidRDefault="00F417FA" w:rsidP="006010CF">
      <w:pPr>
        <w:widowControl/>
        <w:numPr>
          <w:ilvl w:val="0"/>
          <w:numId w:val="28"/>
        </w:numPr>
        <w:shd w:val="clear" w:color="auto" w:fill="FFFFFF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El fortalecimiento de los procesos de seguimiento, evaluación y mejoramiento continuo.</w:t>
      </w:r>
    </w:p>
    <w:p w14:paraId="38DB6E4E" w14:textId="6AB59F99" w:rsidR="00F417FA" w:rsidRPr="00300F6F" w:rsidRDefault="00300F6F" w:rsidP="006010CF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</w:pPr>
      <w:r w:rsidRPr="00300F6F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ORIENTACIONES PARA EL PROCESO INSTITUCIONAL</w:t>
      </w:r>
    </w:p>
    <w:p w14:paraId="55236ABF" w14:textId="77777777" w:rsidR="00F417FA" w:rsidRPr="006010CF" w:rsidRDefault="00F417FA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Para el desarrollo de este proceso, se recomienda que cada establecimiento educativo, bajo el liderazgo del rector o rectora, adelante una ruta de trabajo que contemple, como mínimo, las siguientes etapas:</w:t>
      </w:r>
    </w:p>
    <w:p w14:paraId="4AC2F502" w14:textId="31ACFB51" w:rsidR="00F417FA" w:rsidRPr="006010CF" w:rsidRDefault="00300F6F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F417FA" w:rsidRPr="00300F6F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Socialización:</w:t>
      </w:r>
      <w:r w:rsidR="00F417FA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Presentación de la guía a los integrantes de la comunidad educativa y definición de los responsables y mecanismos de participación.</w:t>
      </w:r>
    </w:p>
    <w:p w14:paraId="343E1C7A" w14:textId="5D91747A" w:rsidR="00F417FA" w:rsidRPr="006010CF" w:rsidRDefault="00300F6F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lastRenderedPageBreak/>
        <w:t xml:space="preserve">* </w:t>
      </w:r>
      <w:r w:rsidR="00F417FA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Revisión y diagnóstico: Análisis del PEI vigente, sus avances, resultados, pertinencia y correspondencia con las condiciones actuales de la institución y su contexto.</w:t>
      </w:r>
    </w:p>
    <w:p w14:paraId="4DD74A7D" w14:textId="470160BC" w:rsidR="00F417FA" w:rsidRPr="006010CF" w:rsidRDefault="00300F6F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F417FA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Identificación de aspectos por actualizar: Priorización de los componentes, contenidos o elementos del PEI que requieren ajustes, fortalecimiento o reformulación.</w:t>
      </w:r>
    </w:p>
    <w:p w14:paraId="575172E7" w14:textId="6FF4C4EC" w:rsidR="00F417FA" w:rsidRPr="006010CF" w:rsidRDefault="00300F6F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F417FA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Construcción participativa: Desarrollo de espacios de trabajo con los diferentes actores de la comunidad educativa para la formulación de propuestas y acuerdos.</w:t>
      </w:r>
    </w:p>
    <w:p w14:paraId="6AB1EB6C" w14:textId="4E95D947" w:rsidR="00F417FA" w:rsidRPr="006010CF" w:rsidRDefault="00300F6F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F417FA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Consolidación del documento: Integración técnica y pedagógica de los ajustes definidos, garantizando coherencia entre los diferentes componentes del PEI.</w:t>
      </w:r>
    </w:p>
    <w:p w14:paraId="46A17077" w14:textId="0E53AF38" w:rsidR="00F417FA" w:rsidRPr="006010CF" w:rsidRDefault="00300F6F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F417FA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Revisión y aprobación: Presentación de la propuesta ante las instancias correspondientes, de acuerdo con las competencias y procedimientos establecidos para cada establecimiento educativo.</w:t>
      </w:r>
    </w:p>
    <w:p w14:paraId="3A646417" w14:textId="63CF1E3D" w:rsidR="00F417FA" w:rsidRDefault="00300F6F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F417FA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Implementación, seguimiento y evaluación: Incorporación de los ajustes en la gestión institucional y establecimiento de mecanismos de seguimiento que permitan valorar su implementación y realizar los ajustes que sean necesarios.</w:t>
      </w:r>
    </w:p>
    <w:p w14:paraId="35AC5C8E" w14:textId="13CEB11B" w:rsidR="00EE4BEF" w:rsidRDefault="00EE4BEF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Reconocer las transformaciones experimentadas por la institución y su contexto</w:t>
      </w:r>
    </w:p>
    <w:p w14:paraId="12E80895" w14:textId="7A646B36" w:rsidR="009E37D0" w:rsidRDefault="009E37D0" w:rsidP="009E37D0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*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Revisar la pertinencia del horizonte institucional.</w:t>
      </w:r>
    </w:p>
    <w:p w14:paraId="43383345" w14:textId="77777777" w:rsidR="009E37D0" w:rsidRDefault="009E37D0" w:rsidP="009E37D0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Fortalecer la articulación entre los componentes de la gestión escolar.</w:t>
      </w:r>
    </w:p>
    <w:p w14:paraId="7C63936C" w14:textId="77777777" w:rsidR="009E37D0" w:rsidRDefault="009E37D0" w:rsidP="009E37D0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Actualizar los procesos pedagógicos y curriculares.</w:t>
      </w:r>
    </w:p>
    <w:p w14:paraId="38FC80F7" w14:textId="05F65C88" w:rsidR="009E37D0" w:rsidRDefault="009E37D0" w:rsidP="009E37D0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Revisar los mecanismos de evaluación y seguimiento</w:t>
      </w:r>
    </w:p>
    <w:p w14:paraId="53776355" w14:textId="64273065" w:rsidR="009E37D0" w:rsidRPr="006010CF" w:rsidRDefault="009E37D0" w:rsidP="009E37D0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*</w:t>
      </w:r>
      <w:r w:rsidRPr="009E37D0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Fortalecer la convivencia escolar y la participación de la comunidad educativa.</w:t>
      </w:r>
    </w:p>
    <w:p w14:paraId="262AA0E7" w14:textId="4A1BF1CF" w:rsidR="009E37D0" w:rsidRPr="006010CF" w:rsidRDefault="00A745C8" w:rsidP="00A745C8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9E37D0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Incorporar los enfoques de inclusión, equidad, diversidad y pertinencia territorial.</w:t>
      </w:r>
    </w:p>
    <w:p w14:paraId="4BD1136B" w14:textId="77777777" w:rsidR="00A745C8" w:rsidRDefault="00A745C8" w:rsidP="00A745C8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9E37D0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Articular el PEI con el Plan de Mejoramiento Institucional – PMI y demás</w:t>
      </w:r>
    </w:p>
    <w:p w14:paraId="4C6B7C68" w14:textId="506C19BE" w:rsidR="009E37D0" w:rsidRPr="006010CF" w:rsidRDefault="00A745C8" w:rsidP="00A745C8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</w:t>
      </w:r>
      <w:r w:rsidR="009E37D0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instrumentos de planeación.</w:t>
      </w:r>
    </w:p>
    <w:p w14:paraId="52908E5A" w14:textId="7EB33A9B" w:rsidR="009E37D0" w:rsidRPr="00A745C8" w:rsidRDefault="00A745C8" w:rsidP="00A745C8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*</w:t>
      </w:r>
      <w:r w:rsidR="008726B8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</w:t>
      </w:r>
      <w:r w:rsidR="009E37D0" w:rsidRPr="00A745C8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Fortalecer la incorporación de los proyectos pedagógicos transversales y demás estrategias institucionales.</w:t>
      </w:r>
    </w:p>
    <w:p w14:paraId="67D5F4BF" w14:textId="2DFDDA7A" w:rsidR="00BE2CD1" w:rsidRDefault="00A745C8" w:rsidP="00A745C8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*</w:t>
      </w:r>
      <w:r w:rsidR="008726B8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</w:t>
      </w:r>
      <w:r w:rsidR="009E37D0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Garantizar que el PEI sea conocido, apropiado y utilizado como instrumento de </w:t>
      </w:r>
    </w:p>
    <w:p w14:paraId="0EB1F41B" w14:textId="161B3821" w:rsidR="009E37D0" w:rsidRDefault="00BE2CD1" w:rsidP="00A745C8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 </w:t>
      </w:r>
      <w:r w:rsidR="009E37D0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gestión por los diferentes integrantes de la comunidad educativa.</w:t>
      </w:r>
    </w:p>
    <w:p w14:paraId="3E2EB7FE" w14:textId="3872FA6C" w:rsidR="00BF36E3" w:rsidRPr="00BF36E3" w:rsidRDefault="008726B8" w:rsidP="00BF36E3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BF36E3" w:rsidRPr="00BF36E3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Orientar la revisión participativa del PEI vigente, identificando avances, fortalezas, necesidades de actualización y oportunidades de mejoramiento.</w:t>
      </w:r>
    </w:p>
    <w:p w14:paraId="698FD96C" w14:textId="77777777" w:rsidR="008726B8" w:rsidRDefault="008726B8" w:rsidP="008726B8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BF36E3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Favorecer la articulación del PEI con las características y necesidades del contexto</w:t>
      </w:r>
    </w:p>
    <w:p w14:paraId="2155644A" w14:textId="0B222C12" w:rsidR="00BF36E3" w:rsidRPr="006010CF" w:rsidRDefault="008726B8" w:rsidP="008726B8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</w:t>
      </w:r>
      <w:r w:rsidR="00BF36E3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territorial y de la comunidad educativa.</w:t>
      </w:r>
    </w:p>
    <w:p w14:paraId="51C354B7" w14:textId="77777777" w:rsidR="00DE1C08" w:rsidRDefault="008726B8" w:rsidP="00BF36E3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BF36E3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Fortalecer la articulación entre el PEI, el Plan de Mejoramiento Institucional – PMI,</w:t>
      </w:r>
    </w:p>
    <w:p w14:paraId="4B62F389" w14:textId="77777777" w:rsidR="00DE1C08" w:rsidRDefault="00DE1C08" w:rsidP="00BF36E3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</w:t>
      </w:r>
      <w:r w:rsidR="00BF36E3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los planes institucionales, el currículo, los proyectos pedagógicos transversales y</w:t>
      </w:r>
    </w:p>
    <w:p w14:paraId="378681CF" w14:textId="2E25B233" w:rsidR="00BF36E3" w:rsidRPr="006010CF" w:rsidRDefault="00DE1C08" w:rsidP="00BF36E3">
      <w:pPr>
        <w:widowControl/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</w:t>
      </w:r>
      <w:r w:rsidR="00BF36E3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demás instrumentos de gestión</w:t>
      </w:r>
    </w:p>
    <w:p w14:paraId="2B082505" w14:textId="1EB04B0E" w:rsidR="00300F6F" w:rsidRDefault="00300F6F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* </w:t>
      </w:r>
      <w:r w:rsidR="00F417FA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De igual manera, se recomienda fortalecer la participación del Consejo Directivo, Consejo Académico, docentes, estudiantes, familias y demás integrantes de la comunidad educativa, de acuerdo con sus competencias y formas de participación </w:t>
      </w:r>
      <w:r w:rsidR="00F417FA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lastRenderedPageBreak/>
        <w:t>institucional.</w:t>
      </w:r>
    </w:p>
    <w:p w14:paraId="05DE8832" w14:textId="77777777" w:rsidR="00F417FA" w:rsidRDefault="00F417FA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Es importante precisar que la guía constituye un referente orientador y no pretende sustituir la autonomía de los establecimientos educativos ni homogeneizar sus proyectos institucionales. Por el contrario, busca ofrecer herramientas que faciliten procesos de actualización pertinentes y coherentes con las particularidades de cada comunidad educativa.</w:t>
      </w:r>
    </w:p>
    <w:p w14:paraId="4FFA2EAE" w14:textId="6B17C602" w:rsidR="0035321F" w:rsidRPr="00396623" w:rsidRDefault="0035321F" w:rsidP="00396623">
      <w:pPr>
        <w:shd w:val="clear" w:color="auto" w:fill="FCFCFC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En este contexto, se considera necesario fortalecer en las instituciones educativas procesos sistemáticos de revisión del PEI, de manera que este responda a las características sociales, culturales, económicas, territoriales y educativas de cada comunidad y se constituya efectivamente en un referente para la planeación, organización, ejecución, seguimiento y evaluación de la gestión institucional.</w:t>
      </w:r>
    </w:p>
    <w:p w14:paraId="470A0AC0" w14:textId="4BDD97A9" w:rsidR="0035321F" w:rsidRPr="006010CF" w:rsidRDefault="0035321F" w:rsidP="0035321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actualización del Proyecto</w:t>
      </w:r>
    </w:p>
    <w:p w14:paraId="451B9359" w14:textId="49696F64" w:rsidR="00F417FA" w:rsidRPr="00300F6F" w:rsidRDefault="00F417FA" w:rsidP="006010CF">
      <w:pPr>
        <w:shd w:val="clear" w:color="auto" w:fill="FFFFFF"/>
        <w:spacing w:before="100" w:beforeAutospacing="1" w:after="100" w:afterAutospacing="1"/>
        <w:jc w:val="both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</w:pPr>
      <w:r w:rsidRPr="00300F6F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Acompañamiento de la Secretaría de Educación</w:t>
      </w:r>
    </w:p>
    <w:p w14:paraId="4DF0851D" w14:textId="5416828D" w:rsidR="00F417FA" w:rsidRDefault="00F417FA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Secretaría de Educación, a través de</w:t>
      </w:r>
      <w:r w:rsidR="00300F6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 Área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de Calidad </w:t>
      </w:r>
      <w:r w:rsidR="00780949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Educativa</w:t>
      </w:r>
      <w:r w:rsidR="00780949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, </w:t>
      </w:r>
      <w:r w:rsidR="00780949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en</w:t>
      </w:r>
      <w:r w:rsidR="00300F6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su macroproceso </w:t>
      </w:r>
      <w:r w:rsidR="00300F6F" w:rsidRPr="00826B03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D02.02-GESTIÓN PEI</w:t>
      </w:r>
      <w:r w:rsidR="00300F6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, 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dispondrá las acciones de asistencia técnica, orientación y acompañamiento que sean necesarias para apoyar a los establecimientos educativos en el desarrollo de esta ruta.</w:t>
      </w:r>
    </w:p>
    <w:p w14:paraId="4AD474B8" w14:textId="7AC91EF7" w:rsidR="00780949" w:rsidRPr="006010CF" w:rsidRDefault="00780949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Igualmente se viene orientado a través de la RUTA DE MEJORAMIENTO,</w:t>
      </w:r>
      <w:r w:rsidR="003E5632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que se viene realizando cada año.</w:t>
      </w:r>
    </w:p>
    <w:p w14:paraId="7CE10AC4" w14:textId="1639BED0" w:rsidR="00F417FA" w:rsidRPr="006010CF" w:rsidRDefault="0039096A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Por otro </w:t>
      </w:r>
      <w:r w:rsidR="004369A6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lado,</w:t>
      </w: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se solicita</w:t>
      </w:r>
      <w:r w:rsidR="00F417FA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a los directivos docentes realizar la socialización de la presente orientación con los equipos de trabajo institucionales y disponer las acciones necesarias para iniciar el proceso de revisión y actualización del PEI, atendiendo las orientaciones contenidas en la guía.</w:t>
      </w:r>
    </w:p>
    <w:p w14:paraId="6CA7ADC4" w14:textId="6A15058C" w:rsidR="00F417FA" w:rsidRPr="006010CF" w:rsidRDefault="00F417FA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Agradecemos su disposición, compromiso y </w:t>
      </w:r>
      <w:r w:rsidR="00826B03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participación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en este proceso.</w:t>
      </w:r>
    </w:p>
    <w:p w14:paraId="77C21C28" w14:textId="77777777" w:rsidR="00F417FA" w:rsidRPr="006010CF" w:rsidRDefault="00F417FA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Cordialmente,</w:t>
      </w:r>
    </w:p>
    <w:p w14:paraId="47EF2CEA" w14:textId="275FC6D6" w:rsidR="00F417FA" w:rsidRPr="006010CF" w:rsidRDefault="00F417FA" w:rsidP="006010CF">
      <w:pPr>
        <w:shd w:val="clear" w:color="auto" w:fill="FFFFFF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Anexo: Guía Orientadora Metodológica para la actualización del Proyecto Educativo Institucional</w:t>
      </w:r>
      <w:r w:rsidR="00826B03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-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PEI.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br/>
      </w:r>
    </w:p>
    <w:p w14:paraId="37D3B2B8" w14:textId="77777777" w:rsidR="00F417FA" w:rsidRDefault="00F417FA" w:rsidP="006010CF">
      <w:pPr>
        <w:shd w:val="clear" w:color="auto" w:fill="FCFCFC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En este contexto, se considera necesario fortalecer en las instituciones educativas procesos sistemáticos de revisión del PEI, de manera que este responda a las características sociales, culturales, económicas, territoriales y educativas de cada comunidad y se constituya efectivamente en un referente para la planeación, organización, ejecución, seguimiento y evaluación de la gestión institucional.</w:t>
      </w:r>
    </w:p>
    <w:p w14:paraId="5A7A0D5D" w14:textId="77777777" w:rsidR="00DE1C08" w:rsidRPr="006010CF" w:rsidRDefault="00DE1C08" w:rsidP="006010CF">
      <w:pPr>
        <w:shd w:val="clear" w:color="auto" w:fill="FCFCFC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</w:p>
    <w:p w14:paraId="4F7C158F" w14:textId="642FD444" w:rsidR="00F417FA" w:rsidRPr="00C82F4A" w:rsidRDefault="00C82F4A" w:rsidP="006010CF">
      <w:pPr>
        <w:shd w:val="clear" w:color="auto" w:fill="FCFCFC"/>
        <w:spacing w:before="100" w:beforeAutospacing="1" w:after="100" w:afterAutospacing="1"/>
        <w:jc w:val="both"/>
        <w:outlineLvl w:val="2"/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</w:pPr>
      <w:r w:rsidRPr="00C82F4A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lastRenderedPageBreak/>
        <w:t>Referente</w:t>
      </w:r>
      <w:r w:rsidR="00F417FA" w:rsidRPr="00C82F4A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 xml:space="preserve"> normativo</w:t>
      </w:r>
    </w:p>
    <w:p w14:paraId="6653EB2F" w14:textId="77777777" w:rsidR="00F417FA" w:rsidRPr="006010CF" w:rsidRDefault="00F417FA" w:rsidP="006010CF">
      <w:pPr>
        <w:shd w:val="clear" w:color="auto" w:fill="FCFCFC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actualización del Proyecto Educativo Institucional se fundamenta, entre otras, en las siguientes disposiciones:</w:t>
      </w:r>
    </w:p>
    <w:p w14:paraId="3C725AEB" w14:textId="77777777" w:rsidR="00F417FA" w:rsidRPr="006010CF" w:rsidRDefault="00F417FA" w:rsidP="006010CF">
      <w:pPr>
        <w:widowControl/>
        <w:numPr>
          <w:ilvl w:val="0"/>
          <w:numId w:val="29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Constitución Política de Colombia, especialmente las disposiciones relacionadas con el derecho a la educación y los fines del Estado en materia educativa.</w:t>
      </w:r>
    </w:p>
    <w:p w14:paraId="0A16B1FB" w14:textId="77777777" w:rsidR="00F417FA" w:rsidRPr="006010CF" w:rsidRDefault="00F417FA" w:rsidP="006010CF">
      <w:pPr>
        <w:widowControl/>
        <w:numPr>
          <w:ilvl w:val="0"/>
          <w:numId w:val="29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Ley 115 de 1994 – Ley General de Educación, particularmente las disposiciones relacionadas con los fines de la educación, la autonomía escolar, el currículo y el Proyecto Educativo Institucional.</w:t>
      </w:r>
    </w:p>
    <w:p w14:paraId="23B69E09" w14:textId="77777777" w:rsidR="00F417FA" w:rsidRPr="006010CF" w:rsidRDefault="00F417FA" w:rsidP="006010CF">
      <w:pPr>
        <w:widowControl/>
        <w:numPr>
          <w:ilvl w:val="0"/>
          <w:numId w:val="29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Decreto 1860 de 1994, por el cual se reglamentan aspectos pedagógicos y organizativos generales de la Ley 115 de 1994, incluyendo las disposiciones relacionadas con el Proyecto Educativo Institucional. M</w:t>
      </w:r>
      <w:r w:rsidRPr="006010CF">
        <w:rPr>
          <w:rFonts w:ascii="Arial" w:eastAsia="Times New Roman" w:hAnsi="Arial" w:cs="Arial"/>
          <w:noProof/>
          <w:color w:val="0D0D0D"/>
          <w:sz w:val="24"/>
          <w:szCs w:val="24"/>
          <w:lang w:val="es-CO" w:eastAsia="es-CO"/>
        </w:rPr>
        <w:drawing>
          <wp:inline distT="0" distB="0" distL="0" distR="0" wp14:anchorId="5D4C4885" wp14:editId="5286F5ED">
            <wp:extent cx="152400" cy="152400"/>
            <wp:effectExtent l="0" t="0" r="0" b="0"/>
            <wp:docPr id="1809506413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Ministerio de Educación</w:t>
      </w:r>
    </w:p>
    <w:p w14:paraId="2FD98D6C" w14:textId="05103C24" w:rsidR="00F417FA" w:rsidRPr="006010CF" w:rsidRDefault="00F417FA" w:rsidP="006010CF">
      <w:pPr>
        <w:widowControl/>
        <w:numPr>
          <w:ilvl w:val="0"/>
          <w:numId w:val="29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Decreto 1075 de 2015 – Decreto Único Reglamentario del Sector Educación, que compila la reglamentación aplicable al sector y contempla las disposiciones relativas al PEI. En particular, el artículo 2.3.3.1.4.1 establece que todo establecimiento educativo debe elaborar y poner en práctica, con participación de la comunidad educativa, su Proyecto Educativo Institucional. </w:t>
      </w:r>
    </w:p>
    <w:p w14:paraId="48132D05" w14:textId="77777777" w:rsidR="00F417FA" w:rsidRPr="006010CF" w:rsidRDefault="00F417FA" w:rsidP="006010CF">
      <w:pPr>
        <w:widowControl/>
        <w:numPr>
          <w:ilvl w:val="0"/>
          <w:numId w:val="29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Ley 715 de 2001, en lo relacionado con las competencias de las entidades territoriales certificadas y la organización y prestación del servicio educativo.</w:t>
      </w:r>
    </w:p>
    <w:p w14:paraId="22B2E8EB" w14:textId="77777777" w:rsidR="00F417FA" w:rsidRPr="006010CF" w:rsidRDefault="00F417FA" w:rsidP="006010CF">
      <w:pPr>
        <w:widowControl/>
        <w:numPr>
          <w:ilvl w:val="0"/>
          <w:numId w:val="29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Ley 1620 de 2013 y su reglamentación, en lo relacionado con la convivencia escolar, formación para el ejercicio de los derechos humanos, educación para la sexualidad y prevención y mitigación de la violencia escolar.</w:t>
      </w:r>
    </w:p>
    <w:p w14:paraId="449E3984" w14:textId="77777777" w:rsidR="00F417FA" w:rsidRPr="006010CF" w:rsidRDefault="00F417FA" w:rsidP="006010CF">
      <w:pPr>
        <w:widowControl/>
        <w:numPr>
          <w:ilvl w:val="0"/>
          <w:numId w:val="29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Decreto 1421 de 2017, en lo relacionado con la educación inclusiva y la atención educativa a la población con discapacidad.</w:t>
      </w:r>
    </w:p>
    <w:p w14:paraId="051154FF" w14:textId="77777777" w:rsidR="00F417FA" w:rsidRPr="006010CF" w:rsidRDefault="00F417FA" w:rsidP="006010CF">
      <w:pPr>
        <w:widowControl/>
        <w:numPr>
          <w:ilvl w:val="0"/>
          <w:numId w:val="29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Las demás disposiciones legales, reglamentarias, orientaciones y lineamientos del Ministerio de Educación Nacional que resulten aplicables a los componentes del Proyecto Educativo Institucional.</w:t>
      </w:r>
    </w:p>
    <w:p w14:paraId="04F67E87" w14:textId="6DC92D54" w:rsidR="00F417FA" w:rsidRDefault="00F417FA" w:rsidP="006010CF">
      <w:pPr>
        <w:shd w:val="clear" w:color="auto" w:fill="FCFCFC"/>
        <w:spacing w:beforeAutospacing="1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normativa establece que el PEI debe responder a las situaciones y necesidades de los educandos, de la comunidad local, de la región y del país, y debe ser concreto, factible y evaluable. M</w:t>
      </w:r>
      <w:r w:rsidRPr="006010CF">
        <w:rPr>
          <w:rFonts w:ascii="Arial" w:eastAsia="Times New Roman" w:hAnsi="Arial" w:cs="Arial"/>
          <w:noProof/>
          <w:color w:val="0D0D0D"/>
          <w:sz w:val="24"/>
          <w:szCs w:val="24"/>
          <w:lang w:val="es-CO" w:eastAsia="es-CO"/>
        </w:rPr>
        <w:drawing>
          <wp:inline distT="0" distB="0" distL="0" distR="0" wp14:anchorId="2D5B4BFF" wp14:editId="227F3EC5">
            <wp:extent cx="152400" cy="152400"/>
            <wp:effectExtent l="0" t="0" r="0" b="0"/>
            <wp:docPr id="1721020334" name="Imagen 1721020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Ministerio de Educación</w:t>
      </w:r>
      <w:r w:rsidR="0050135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.</w:t>
      </w:r>
    </w:p>
    <w:p w14:paraId="0A7827F2" w14:textId="4E796501" w:rsidR="0050135F" w:rsidRPr="0050135F" w:rsidRDefault="0050135F" w:rsidP="006010CF">
      <w:pPr>
        <w:shd w:val="clear" w:color="auto" w:fill="FCFCFC"/>
        <w:spacing w:beforeAutospacing="1" w:afterAutospacing="1"/>
        <w:jc w:val="both"/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</w:pPr>
      <w:r w:rsidRPr="0050135F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RESPONSABILIDADES:</w:t>
      </w:r>
    </w:p>
    <w:p w14:paraId="669B09AF" w14:textId="2525233D" w:rsidR="00F417FA" w:rsidRPr="006010CF" w:rsidRDefault="00F417FA" w:rsidP="0050135F">
      <w:pPr>
        <w:shd w:val="clear" w:color="auto" w:fill="FCFCFC"/>
        <w:spacing w:before="100" w:beforeAutospacing="1" w:after="100" w:afterAutospacing="1"/>
        <w:jc w:val="both"/>
        <w:outlineLvl w:val="2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</w:t>
      </w:r>
      <w:r w:rsidR="0050135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S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ecretaría de Educación y Cultura del Tolima</w:t>
      </w:r>
    </w:p>
    <w:p w14:paraId="64CF5F61" w14:textId="77777777" w:rsidR="00F417FA" w:rsidRPr="006010CF" w:rsidRDefault="00F417FA" w:rsidP="006010CF">
      <w:pPr>
        <w:shd w:val="clear" w:color="auto" w:fill="FCFCFC"/>
        <w:spacing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Corresponde a la Secretaría, en el marco de sus competencias:</w:t>
      </w:r>
    </w:p>
    <w:p w14:paraId="028B0028" w14:textId="77777777" w:rsidR="00F417FA" w:rsidRPr="006010CF" w:rsidRDefault="00F417FA" w:rsidP="006010CF">
      <w:pPr>
        <w:widowControl/>
        <w:numPr>
          <w:ilvl w:val="0"/>
          <w:numId w:val="32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Brindar orientación y asistencia técnica a los establecimientos educativos.</w:t>
      </w:r>
    </w:p>
    <w:p w14:paraId="2991B1EF" w14:textId="77777777" w:rsidR="00F417FA" w:rsidRPr="006010CF" w:rsidRDefault="00F417FA" w:rsidP="006010CF">
      <w:pPr>
        <w:widowControl/>
        <w:numPr>
          <w:ilvl w:val="0"/>
          <w:numId w:val="32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Socializar la Guía Orientadora Metodológica.</w:t>
      </w:r>
    </w:p>
    <w:p w14:paraId="5563E887" w14:textId="77777777" w:rsidR="00F417FA" w:rsidRPr="006010CF" w:rsidRDefault="00F417FA" w:rsidP="006010CF">
      <w:pPr>
        <w:widowControl/>
        <w:numPr>
          <w:ilvl w:val="0"/>
          <w:numId w:val="32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Facilitar espacios de formación y acompañamiento.</w:t>
      </w:r>
    </w:p>
    <w:p w14:paraId="74DC778E" w14:textId="77777777" w:rsidR="00F417FA" w:rsidRPr="006010CF" w:rsidRDefault="00F417FA" w:rsidP="006010CF">
      <w:pPr>
        <w:widowControl/>
        <w:numPr>
          <w:ilvl w:val="0"/>
          <w:numId w:val="32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Orientar el uso de los mecanismos y sistemas de información establecidos para el PEI.</w:t>
      </w:r>
    </w:p>
    <w:p w14:paraId="48E36DBC" w14:textId="77777777" w:rsidR="00F417FA" w:rsidRPr="006010CF" w:rsidRDefault="00F417FA" w:rsidP="006010CF">
      <w:pPr>
        <w:widowControl/>
        <w:numPr>
          <w:ilvl w:val="0"/>
          <w:numId w:val="32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lastRenderedPageBreak/>
        <w:t>Realizar seguimiento al desarrollo del proceso.</w:t>
      </w:r>
    </w:p>
    <w:p w14:paraId="57F5958B" w14:textId="77777777" w:rsidR="00F417FA" w:rsidRPr="006010CF" w:rsidRDefault="00F417FA" w:rsidP="006010CF">
      <w:pPr>
        <w:widowControl/>
        <w:numPr>
          <w:ilvl w:val="0"/>
          <w:numId w:val="32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Proporcionar orientaciones complementarias cuando sean necesarias.</w:t>
      </w:r>
    </w:p>
    <w:p w14:paraId="0376E3F2" w14:textId="77777777" w:rsidR="00F417FA" w:rsidRPr="006010CF" w:rsidRDefault="00F417FA" w:rsidP="006010CF">
      <w:pPr>
        <w:widowControl/>
        <w:numPr>
          <w:ilvl w:val="0"/>
          <w:numId w:val="32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Promover la articulación del proceso con las políticas, programas y estrategias de mejoramiento de la calidad educativa.</w:t>
      </w:r>
    </w:p>
    <w:p w14:paraId="0313645A" w14:textId="576184AE" w:rsidR="00F417FA" w:rsidRPr="0050135F" w:rsidRDefault="00F417FA" w:rsidP="006010CF">
      <w:pPr>
        <w:shd w:val="clear" w:color="auto" w:fill="FCFCFC"/>
        <w:spacing w:beforeAutospacing="1" w:afterAutospacing="1"/>
        <w:jc w:val="both"/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La Secretaría tiene entre sus funciones la prestación de asistencia técnico-pedagógica a los establecimientos educativos y el desarrollo de procesos de supervisión, inspección y vigilancia relacionados con los proyectos educativos </w:t>
      </w:r>
      <w:r w:rsidRPr="0050135F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institucionales. Secretaría de Educación del Tolima</w:t>
      </w:r>
      <w:r w:rsidR="0050135F" w:rsidRPr="0050135F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.</w:t>
      </w:r>
    </w:p>
    <w:p w14:paraId="19FD9555" w14:textId="754C7D07" w:rsidR="00F417FA" w:rsidRDefault="0050135F" w:rsidP="006010CF">
      <w:pPr>
        <w:shd w:val="clear" w:color="auto" w:fill="FCFCFC"/>
        <w:spacing w:before="100" w:beforeAutospacing="1"/>
        <w:jc w:val="both"/>
        <w:outlineLvl w:val="3"/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</w:pPr>
      <w:r w:rsidRPr="0050135F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Rectores</w:t>
      </w:r>
      <w:r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:</w:t>
      </w:r>
    </w:p>
    <w:p w14:paraId="3056A00B" w14:textId="6E4F59C7" w:rsidR="00F417FA" w:rsidRPr="006010CF" w:rsidRDefault="00F417FA" w:rsidP="006010CF">
      <w:pPr>
        <w:shd w:val="clear" w:color="auto" w:fill="FCFCFC"/>
        <w:spacing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Corresponde a </w:t>
      </w:r>
      <w:r w:rsidR="0050135F"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los rectores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:</w:t>
      </w:r>
    </w:p>
    <w:p w14:paraId="06469F64" w14:textId="77777777" w:rsidR="00F417FA" w:rsidRPr="006010CF" w:rsidRDefault="00F417FA" w:rsidP="006010CF">
      <w:pPr>
        <w:widowControl/>
        <w:numPr>
          <w:ilvl w:val="0"/>
          <w:numId w:val="33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Liderar institucionalmente el proceso de actualización del PEI.</w:t>
      </w:r>
    </w:p>
    <w:p w14:paraId="5E5D6730" w14:textId="77777777" w:rsidR="00F417FA" w:rsidRPr="006010CF" w:rsidRDefault="00F417FA" w:rsidP="006010CF">
      <w:pPr>
        <w:widowControl/>
        <w:numPr>
          <w:ilvl w:val="0"/>
          <w:numId w:val="33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Garantizar la participación de la comunidad educativa.</w:t>
      </w:r>
    </w:p>
    <w:p w14:paraId="404C8E8E" w14:textId="77777777" w:rsidR="00F417FA" w:rsidRPr="006010CF" w:rsidRDefault="00F417FA" w:rsidP="006010CF">
      <w:pPr>
        <w:widowControl/>
        <w:numPr>
          <w:ilvl w:val="0"/>
          <w:numId w:val="33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Coordinar la conformación de equipos de trabajo.</w:t>
      </w:r>
    </w:p>
    <w:p w14:paraId="5405A990" w14:textId="77777777" w:rsidR="00F417FA" w:rsidRPr="006010CF" w:rsidRDefault="00F417FA" w:rsidP="006010CF">
      <w:pPr>
        <w:widowControl/>
        <w:numPr>
          <w:ilvl w:val="0"/>
          <w:numId w:val="33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Establecer el cronograma institucional.</w:t>
      </w:r>
    </w:p>
    <w:p w14:paraId="7846DA31" w14:textId="77777777" w:rsidR="00F417FA" w:rsidRPr="006010CF" w:rsidRDefault="00F417FA" w:rsidP="006010CF">
      <w:pPr>
        <w:widowControl/>
        <w:numPr>
          <w:ilvl w:val="0"/>
          <w:numId w:val="33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Promover la revisión integral del PEI vigente.</w:t>
      </w:r>
    </w:p>
    <w:p w14:paraId="512D84AF" w14:textId="77777777" w:rsidR="00F417FA" w:rsidRPr="006010CF" w:rsidRDefault="00F417FA" w:rsidP="006010CF">
      <w:pPr>
        <w:widowControl/>
        <w:numPr>
          <w:ilvl w:val="0"/>
          <w:numId w:val="33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Garantizar la articulación del PEI con los demás instrumentos de gestión.</w:t>
      </w:r>
    </w:p>
    <w:p w14:paraId="5A480337" w14:textId="77777777" w:rsidR="00F417FA" w:rsidRPr="006010CF" w:rsidRDefault="00F417FA" w:rsidP="006010CF">
      <w:pPr>
        <w:widowControl/>
        <w:numPr>
          <w:ilvl w:val="0"/>
          <w:numId w:val="33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Presentar las propuestas de actualización ante las instancias institucionales competentes.</w:t>
      </w:r>
    </w:p>
    <w:p w14:paraId="17B0466D" w14:textId="77777777" w:rsidR="00F417FA" w:rsidRPr="006010CF" w:rsidRDefault="00F417FA" w:rsidP="006010CF">
      <w:pPr>
        <w:widowControl/>
        <w:numPr>
          <w:ilvl w:val="0"/>
          <w:numId w:val="33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Garantizar la conservación de las evidencias del proceso.</w:t>
      </w:r>
    </w:p>
    <w:p w14:paraId="608A7739" w14:textId="77777777" w:rsidR="00F417FA" w:rsidRPr="006010CF" w:rsidRDefault="00F417FA" w:rsidP="006010CF">
      <w:pPr>
        <w:widowControl/>
        <w:numPr>
          <w:ilvl w:val="0"/>
          <w:numId w:val="33"/>
        </w:numPr>
        <w:shd w:val="clear" w:color="auto" w:fill="FCFCFC"/>
        <w:autoSpaceDE/>
        <w:autoSpaceDN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Realizar el reporte de información en los sistemas dispuestos por la Secretaría.</w:t>
      </w:r>
    </w:p>
    <w:p w14:paraId="5A81DF7F" w14:textId="12E17080" w:rsidR="00303087" w:rsidRDefault="00F417FA" w:rsidP="006010CF">
      <w:pPr>
        <w:shd w:val="clear" w:color="auto" w:fill="FCFCFC"/>
        <w:spacing w:before="100" w:beforeAutospacing="1"/>
        <w:jc w:val="both"/>
        <w:outlineLvl w:val="3"/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</w:pPr>
      <w:r w:rsidRPr="00876D38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Consejo Directivo y Consejo Académico</w:t>
      </w:r>
      <w:r w:rsidR="00876D38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:</w:t>
      </w:r>
    </w:p>
    <w:p w14:paraId="6F2EE592" w14:textId="77777777" w:rsidR="00F417FA" w:rsidRPr="006010CF" w:rsidRDefault="00F417FA" w:rsidP="006010CF">
      <w:pPr>
        <w:shd w:val="clear" w:color="auto" w:fill="FCFCFC"/>
        <w:spacing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876D38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Las instancias de gobierno escolar deberán participar,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dentro del ámbito de sus competencias, en el análisis, construcción, revisión y aprobación de los componentes del PEI que correspondan.</w:t>
      </w:r>
    </w:p>
    <w:p w14:paraId="752A0760" w14:textId="68811858" w:rsidR="00F417FA" w:rsidRPr="006010CF" w:rsidRDefault="00F417FA" w:rsidP="006010CF">
      <w:pPr>
        <w:shd w:val="clear" w:color="auto" w:fill="FCFCFC"/>
        <w:spacing w:beforeAutospacing="1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La actualización deberá garantizar mecanismos efectivos de deliberación, concertación y participación de la comunidad educativa, en concordancia con la naturaleza participativa del PEI. Ministerio de Educación</w:t>
      </w:r>
    </w:p>
    <w:p w14:paraId="2F7CA3BA" w14:textId="77777777" w:rsidR="00F417FA" w:rsidRDefault="00F417FA" w:rsidP="006010CF">
      <w:pPr>
        <w:shd w:val="clear" w:color="auto" w:fill="FCFCFC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 w:rsidRPr="002C2F1A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Anexo:</w:t>
      </w:r>
      <w:r w:rsidRPr="006010CF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 Guía Orientadora Metodológica para la actualización del Proyecto Educativo Institucional – PEI, Secretaría de Educación y Cultura del Tolima.</w:t>
      </w:r>
    </w:p>
    <w:p w14:paraId="2E67D3D4" w14:textId="206668FF" w:rsidR="00122F5A" w:rsidRDefault="00122F5A" w:rsidP="006010CF">
      <w:pPr>
        <w:shd w:val="clear" w:color="auto" w:fill="FCFCFC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Cordialmente.</w:t>
      </w:r>
    </w:p>
    <w:p w14:paraId="31CBCE0F" w14:textId="312A5ADA" w:rsidR="00122F5A" w:rsidRPr="00303087" w:rsidRDefault="00122F5A" w:rsidP="00122F5A">
      <w:pPr>
        <w:shd w:val="clear" w:color="auto" w:fill="FCFCFC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</w:pPr>
      <w:r w:rsidRPr="00303087">
        <w:rPr>
          <w:rFonts w:ascii="Arial" w:eastAsia="Times New Roman" w:hAnsi="Arial" w:cs="Arial"/>
          <w:b/>
          <w:bCs/>
          <w:color w:val="0D0D0D"/>
          <w:sz w:val="24"/>
          <w:szCs w:val="24"/>
          <w:lang w:val="es-CO" w:eastAsia="es-CO"/>
        </w:rPr>
        <w:t>OLGA MARINA VALENCIA ROBLES</w:t>
      </w:r>
    </w:p>
    <w:p w14:paraId="3DBB0BF7" w14:textId="7CEC4433" w:rsidR="00122F5A" w:rsidRDefault="00122F5A" w:rsidP="00122F5A">
      <w:pPr>
        <w:shd w:val="clear" w:color="auto" w:fill="FCFCFC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  <w:r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 xml:space="preserve">Profesional Universitaria- </w:t>
      </w:r>
      <w:r w:rsidR="00AB27F0"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  <w:t>Gestión PEI-Calidad Educativa</w:t>
      </w:r>
    </w:p>
    <w:p w14:paraId="7F653070" w14:textId="77777777" w:rsidR="00122F5A" w:rsidRDefault="00122F5A" w:rsidP="006010CF">
      <w:pPr>
        <w:shd w:val="clear" w:color="auto" w:fill="FCFCFC"/>
        <w:spacing w:before="100" w:beforeAutospacing="1" w:after="100" w:afterAutospacing="1"/>
        <w:jc w:val="both"/>
        <w:rPr>
          <w:rFonts w:ascii="Arial" w:eastAsia="Times New Roman" w:hAnsi="Arial" w:cs="Arial"/>
          <w:color w:val="0D0D0D"/>
          <w:sz w:val="24"/>
          <w:szCs w:val="24"/>
          <w:lang w:val="es-CO" w:eastAsia="es-CO"/>
        </w:rPr>
      </w:pPr>
    </w:p>
    <w:sectPr w:rsidR="00122F5A" w:rsidSect="00083982">
      <w:headerReference w:type="default" r:id="rId9"/>
      <w:footerReference w:type="default" r:id="rId10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9E15B" w14:textId="77777777" w:rsidR="00B34045" w:rsidRDefault="00B34045" w:rsidP="00C54F4C">
      <w:r>
        <w:separator/>
      </w:r>
    </w:p>
  </w:endnote>
  <w:endnote w:type="continuationSeparator" w:id="0">
    <w:p w14:paraId="7620EB6F" w14:textId="77777777" w:rsidR="00B34045" w:rsidRDefault="00B34045" w:rsidP="00C54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239C2" w14:textId="086F29E2" w:rsidR="00EB2CDB" w:rsidRDefault="00EB2CDB">
    <w:pPr>
      <w:pStyle w:val="Piedepgina"/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79B3A233" wp14:editId="77F10BC9">
          <wp:simplePos x="0" y="0"/>
          <wp:positionH relativeFrom="column">
            <wp:posOffset>-1852295</wp:posOffset>
          </wp:positionH>
          <wp:positionV relativeFrom="paragraph">
            <wp:posOffset>234054</wp:posOffset>
          </wp:positionV>
          <wp:extent cx="8559854" cy="628575"/>
          <wp:effectExtent l="0" t="0" r="0" b="6985"/>
          <wp:wrapNone/>
          <wp:docPr id="5" name="Imagen 5" descr="MEMBRETE/Recurso%2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EMBRETE/Recurso%2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59854" cy="628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F8ED2" w14:textId="77777777" w:rsidR="00B34045" w:rsidRDefault="00B34045" w:rsidP="00C54F4C">
      <w:r>
        <w:separator/>
      </w:r>
    </w:p>
  </w:footnote>
  <w:footnote w:type="continuationSeparator" w:id="0">
    <w:p w14:paraId="7F7213FD" w14:textId="77777777" w:rsidR="00B34045" w:rsidRDefault="00B34045" w:rsidP="00C54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6D40" w14:textId="10E2223D" w:rsidR="00EB2CDB" w:rsidRDefault="00EB2CDB" w:rsidP="00157005">
    <w:pPr>
      <w:pStyle w:val="Encabezado"/>
      <w:tabs>
        <w:tab w:val="clear" w:pos="4252"/>
        <w:tab w:val="clear" w:pos="8504"/>
        <w:tab w:val="left" w:pos="1299"/>
      </w:tabs>
    </w:pPr>
    <w:r>
      <w:rPr>
        <w:noProof/>
        <w:lang w:val="en-US"/>
      </w:rPr>
      <w:drawing>
        <wp:anchor distT="0" distB="0" distL="114300" distR="114300" simplePos="0" relativeHeight="251663360" behindDoc="1" locked="0" layoutInCell="1" allowOverlap="1" wp14:anchorId="4C399516" wp14:editId="35E1C9E4">
          <wp:simplePos x="0" y="0"/>
          <wp:positionH relativeFrom="column">
            <wp:posOffset>-685165</wp:posOffset>
          </wp:positionH>
          <wp:positionV relativeFrom="paragraph">
            <wp:posOffset>-506020</wp:posOffset>
          </wp:positionV>
          <wp:extent cx="1721111" cy="2111370"/>
          <wp:effectExtent l="0" t="0" r="0" b="0"/>
          <wp:wrapNone/>
          <wp:docPr id="7" name="Imagen 7" descr="MEMBRETE/LOGO-MEMBRETE-GOBERNACION-DEL-TOLIMA-20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EMBRETE/LOGO-MEMBRETE-GOBERNACION-DEL-TOLIMA-2023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1111" cy="2111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43AFEE00" wp14:editId="77E79E49">
          <wp:simplePos x="0" y="0"/>
          <wp:positionH relativeFrom="column">
            <wp:posOffset>4360703</wp:posOffset>
          </wp:positionH>
          <wp:positionV relativeFrom="paragraph">
            <wp:posOffset>-216498</wp:posOffset>
          </wp:positionV>
          <wp:extent cx="1784805" cy="912458"/>
          <wp:effectExtent l="0" t="0" r="0" b="0"/>
          <wp:wrapNone/>
          <wp:docPr id="6" name="Imagen 6" descr="MEMBRETE/REDES-MEMBRETE-GOBERNACION-DEL-TOLIMA-20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EMBRETE/REDES-MEMBRETE-GOBERNACION-DEL-TOLIMA-2023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8128" cy="929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433D2106" wp14:editId="4C6D58B8">
          <wp:simplePos x="0" y="0"/>
          <wp:positionH relativeFrom="column">
            <wp:posOffset>1028102</wp:posOffset>
          </wp:positionH>
          <wp:positionV relativeFrom="paragraph">
            <wp:posOffset>1611705</wp:posOffset>
          </wp:positionV>
          <wp:extent cx="3298825" cy="5127625"/>
          <wp:effectExtent l="0" t="0" r="3175" b="3175"/>
          <wp:wrapNone/>
          <wp:docPr id="4" name="Imagen 4" descr="MEMBRETE/Recurso%2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EMBRETE/Recurso%204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8825" cy="5127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67B"/>
    <w:multiLevelType w:val="multilevel"/>
    <w:tmpl w:val="9E6C0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63C0B"/>
    <w:multiLevelType w:val="hybridMultilevel"/>
    <w:tmpl w:val="7DA0ECC8"/>
    <w:lvl w:ilvl="0" w:tplc="6BBEF1C4">
      <w:start w:val="1"/>
      <w:numFmt w:val="decimal"/>
      <w:lvlText w:val="%1-"/>
      <w:lvlJc w:val="left"/>
      <w:pPr>
        <w:ind w:left="862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82" w:hanging="360"/>
      </w:pPr>
    </w:lvl>
    <w:lvl w:ilvl="2" w:tplc="240A001B" w:tentative="1">
      <w:start w:val="1"/>
      <w:numFmt w:val="lowerRoman"/>
      <w:lvlText w:val="%3."/>
      <w:lvlJc w:val="right"/>
      <w:pPr>
        <w:ind w:left="2302" w:hanging="180"/>
      </w:pPr>
    </w:lvl>
    <w:lvl w:ilvl="3" w:tplc="240A000F" w:tentative="1">
      <w:start w:val="1"/>
      <w:numFmt w:val="decimal"/>
      <w:lvlText w:val="%4."/>
      <w:lvlJc w:val="left"/>
      <w:pPr>
        <w:ind w:left="3022" w:hanging="360"/>
      </w:pPr>
    </w:lvl>
    <w:lvl w:ilvl="4" w:tplc="240A0019" w:tentative="1">
      <w:start w:val="1"/>
      <w:numFmt w:val="lowerLetter"/>
      <w:lvlText w:val="%5."/>
      <w:lvlJc w:val="left"/>
      <w:pPr>
        <w:ind w:left="3742" w:hanging="360"/>
      </w:pPr>
    </w:lvl>
    <w:lvl w:ilvl="5" w:tplc="240A001B" w:tentative="1">
      <w:start w:val="1"/>
      <w:numFmt w:val="lowerRoman"/>
      <w:lvlText w:val="%6."/>
      <w:lvlJc w:val="right"/>
      <w:pPr>
        <w:ind w:left="4462" w:hanging="180"/>
      </w:pPr>
    </w:lvl>
    <w:lvl w:ilvl="6" w:tplc="240A000F" w:tentative="1">
      <w:start w:val="1"/>
      <w:numFmt w:val="decimal"/>
      <w:lvlText w:val="%7."/>
      <w:lvlJc w:val="left"/>
      <w:pPr>
        <w:ind w:left="5182" w:hanging="360"/>
      </w:pPr>
    </w:lvl>
    <w:lvl w:ilvl="7" w:tplc="240A0019" w:tentative="1">
      <w:start w:val="1"/>
      <w:numFmt w:val="lowerLetter"/>
      <w:lvlText w:val="%8."/>
      <w:lvlJc w:val="left"/>
      <w:pPr>
        <w:ind w:left="5902" w:hanging="360"/>
      </w:pPr>
    </w:lvl>
    <w:lvl w:ilvl="8" w:tplc="24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E575F1E"/>
    <w:multiLevelType w:val="multilevel"/>
    <w:tmpl w:val="8F8A406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1653F9"/>
    <w:multiLevelType w:val="multilevel"/>
    <w:tmpl w:val="5F001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0B0EA1"/>
    <w:multiLevelType w:val="multilevel"/>
    <w:tmpl w:val="F6DA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92527F"/>
    <w:multiLevelType w:val="hybridMultilevel"/>
    <w:tmpl w:val="F03492FA"/>
    <w:lvl w:ilvl="0" w:tplc="ECB6A44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60B50"/>
    <w:multiLevelType w:val="multilevel"/>
    <w:tmpl w:val="71D8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C145D"/>
    <w:multiLevelType w:val="multilevel"/>
    <w:tmpl w:val="C7627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4B7215"/>
    <w:multiLevelType w:val="multilevel"/>
    <w:tmpl w:val="A3D4A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6507A3"/>
    <w:multiLevelType w:val="hybridMultilevel"/>
    <w:tmpl w:val="1D744C78"/>
    <w:lvl w:ilvl="0" w:tplc="1B7CA6C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B06474"/>
    <w:multiLevelType w:val="hybridMultilevel"/>
    <w:tmpl w:val="157A38CA"/>
    <w:lvl w:ilvl="0" w:tplc="22C4182E">
      <w:numFmt w:val="bullet"/>
      <w:lvlText w:val=""/>
      <w:lvlJc w:val="left"/>
      <w:pPr>
        <w:ind w:left="720" w:hanging="360"/>
      </w:pPr>
      <w:rPr>
        <w:rFonts w:ascii="Symbol" w:eastAsia="Tahoma" w:hAnsi="Symbol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C21B2"/>
    <w:multiLevelType w:val="hybridMultilevel"/>
    <w:tmpl w:val="209C87E0"/>
    <w:lvl w:ilvl="0" w:tplc="221E233E">
      <w:start w:val="1"/>
      <w:numFmt w:val="decimal"/>
      <w:lvlText w:val="%1."/>
      <w:lvlJc w:val="left"/>
      <w:pPr>
        <w:ind w:left="708" w:hanging="360"/>
      </w:pPr>
      <w:rPr>
        <w:rFonts w:ascii="Arial" w:eastAsia="Arial" w:hAnsi="Arial" w:cs="Arial"/>
        <w:b/>
        <w:bCs/>
        <w:color w:val="auto"/>
        <w:sz w:val="22"/>
      </w:rPr>
    </w:lvl>
    <w:lvl w:ilvl="1" w:tplc="71F41D3E">
      <w:start w:val="1"/>
      <w:numFmt w:val="lowerLetter"/>
      <w:lvlText w:val="%2)"/>
      <w:lvlJc w:val="left"/>
      <w:pPr>
        <w:ind w:left="1908" w:hanging="840"/>
      </w:pPr>
      <w:rPr>
        <w:rFonts w:ascii="Arial" w:hAnsi="Arial" w:cs="Arial" w:hint="default"/>
        <w:color w:val="000000"/>
        <w:sz w:val="22"/>
      </w:rPr>
    </w:lvl>
    <w:lvl w:ilvl="2" w:tplc="240A001B" w:tentative="1">
      <w:start w:val="1"/>
      <w:numFmt w:val="lowerRoman"/>
      <w:lvlText w:val="%3."/>
      <w:lvlJc w:val="right"/>
      <w:pPr>
        <w:ind w:left="2148" w:hanging="180"/>
      </w:pPr>
    </w:lvl>
    <w:lvl w:ilvl="3" w:tplc="240A000F" w:tentative="1">
      <w:start w:val="1"/>
      <w:numFmt w:val="decimal"/>
      <w:lvlText w:val="%4."/>
      <w:lvlJc w:val="left"/>
      <w:pPr>
        <w:ind w:left="2868" w:hanging="360"/>
      </w:pPr>
    </w:lvl>
    <w:lvl w:ilvl="4" w:tplc="240A0019" w:tentative="1">
      <w:start w:val="1"/>
      <w:numFmt w:val="lowerLetter"/>
      <w:lvlText w:val="%5."/>
      <w:lvlJc w:val="left"/>
      <w:pPr>
        <w:ind w:left="3588" w:hanging="360"/>
      </w:pPr>
    </w:lvl>
    <w:lvl w:ilvl="5" w:tplc="240A001B" w:tentative="1">
      <w:start w:val="1"/>
      <w:numFmt w:val="lowerRoman"/>
      <w:lvlText w:val="%6."/>
      <w:lvlJc w:val="right"/>
      <w:pPr>
        <w:ind w:left="4308" w:hanging="180"/>
      </w:pPr>
    </w:lvl>
    <w:lvl w:ilvl="6" w:tplc="240A000F" w:tentative="1">
      <w:start w:val="1"/>
      <w:numFmt w:val="decimal"/>
      <w:lvlText w:val="%7."/>
      <w:lvlJc w:val="left"/>
      <w:pPr>
        <w:ind w:left="5028" w:hanging="360"/>
      </w:pPr>
    </w:lvl>
    <w:lvl w:ilvl="7" w:tplc="240A0019" w:tentative="1">
      <w:start w:val="1"/>
      <w:numFmt w:val="lowerLetter"/>
      <w:lvlText w:val="%8."/>
      <w:lvlJc w:val="left"/>
      <w:pPr>
        <w:ind w:left="5748" w:hanging="360"/>
      </w:pPr>
    </w:lvl>
    <w:lvl w:ilvl="8" w:tplc="240A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2" w15:restartNumberingAfterBreak="0">
    <w:nsid w:val="2F226231"/>
    <w:multiLevelType w:val="multilevel"/>
    <w:tmpl w:val="890884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221041"/>
    <w:multiLevelType w:val="multilevel"/>
    <w:tmpl w:val="96782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764F6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0FE1F46"/>
    <w:multiLevelType w:val="multilevel"/>
    <w:tmpl w:val="CE4CD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214D0F"/>
    <w:multiLevelType w:val="multilevel"/>
    <w:tmpl w:val="1AA8F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5F1F1A"/>
    <w:multiLevelType w:val="multilevel"/>
    <w:tmpl w:val="B0809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B73A8F"/>
    <w:multiLevelType w:val="multilevel"/>
    <w:tmpl w:val="7E646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45A7E"/>
    <w:multiLevelType w:val="multilevel"/>
    <w:tmpl w:val="D736CD5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20" w15:restartNumberingAfterBreak="0">
    <w:nsid w:val="513E0278"/>
    <w:multiLevelType w:val="hybridMultilevel"/>
    <w:tmpl w:val="2B8E387E"/>
    <w:lvl w:ilvl="0" w:tplc="EE664478">
      <w:numFmt w:val="bullet"/>
      <w:lvlText w:val=""/>
      <w:lvlJc w:val="left"/>
      <w:pPr>
        <w:ind w:left="1004" w:hanging="360"/>
      </w:pPr>
      <w:rPr>
        <w:rFonts w:ascii="Symbol" w:eastAsia="Tahoma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51C411F0"/>
    <w:multiLevelType w:val="multilevel"/>
    <w:tmpl w:val="AACA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F4746F"/>
    <w:multiLevelType w:val="multilevel"/>
    <w:tmpl w:val="48B2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EC1B50"/>
    <w:multiLevelType w:val="multilevel"/>
    <w:tmpl w:val="FFFAD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774606"/>
    <w:multiLevelType w:val="multilevel"/>
    <w:tmpl w:val="1F7C3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110E48"/>
    <w:multiLevelType w:val="hybridMultilevel"/>
    <w:tmpl w:val="59BC113A"/>
    <w:lvl w:ilvl="0" w:tplc="CC2EABF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8F1852"/>
    <w:multiLevelType w:val="multilevel"/>
    <w:tmpl w:val="6C2E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7F01AA"/>
    <w:multiLevelType w:val="hybridMultilevel"/>
    <w:tmpl w:val="E1B2F9A8"/>
    <w:lvl w:ilvl="0" w:tplc="ECB6A44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3B2E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0CA4A72"/>
    <w:multiLevelType w:val="multilevel"/>
    <w:tmpl w:val="6D92E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6A5221"/>
    <w:multiLevelType w:val="hybridMultilevel"/>
    <w:tmpl w:val="7E7E42E4"/>
    <w:lvl w:ilvl="0" w:tplc="5B5A0726">
      <w:start w:val="10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A81046F"/>
    <w:multiLevelType w:val="multilevel"/>
    <w:tmpl w:val="85BC2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6B4626"/>
    <w:multiLevelType w:val="hybridMultilevel"/>
    <w:tmpl w:val="73EA3406"/>
    <w:lvl w:ilvl="0" w:tplc="1A54836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632BA1A">
      <w:start w:val="1"/>
      <w:numFmt w:val="lowerLetter"/>
      <w:lvlText w:val="%2."/>
      <w:lvlJc w:val="left"/>
      <w:pPr>
        <w:ind w:left="360" w:hanging="360"/>
      </w:pPr>
    </w:lvl>
    <w:lvl w:ilvl="2" w:tplc="F160AE06">
      <w:start w:val="1"/>
      <w:numFmt w:val="lowerRoman"/>
      <w:lvlText w:val="%3."/>
      <w:lvlJc w:val="right"/>
      <w:pPr>
        <w:ind w:left="2160" w:hanging="180"/>
      </w:pPr>
    </w:lvl>
    <w:lvl w:ilvl="3" w:tplc="9C005C9E">
      <w:start w:val="1"/>
      <w:numFmt w:val="decimal"/>
      <w:lvlText w:val="%4."/>
      <w:lvlJc w:val="left"/>
      <w:pPr>
        <w:ind w:left="2880" w:hanging="360"/>
      </w:pPr>
    </w:lvl>
    <w:lvl w:ilvl="4" w:tplc="7EAC2B8A">
      <w:start w:val="1"/>
      <w:numFmt w:val="lowerLetter"/>
      <w:lvlText w:val="%5."/>
      <w:lvlJc w:val="left"/>
      <w:pPr>
        <w:ind w:left="3600" w:hanging="360"/>
      </w:pPr>
    </w:lvl>
    <w:lvl w:ilvl="5" w:tplc="B854F30A">
      <w:start w:val="1"/>
      <w:numFmt w:val="lowerRoman"/>
      <w:lvlText w:val="%6."/>
      <w:lvlJc w:val="right"/>
      <w:pPr>
        <w:ind w:left="4320" w:hanging="180"/>
      </w:pPr>
    </w:lvl>
    <w:lvl w:ilvl="6" w:tplc="81CAC800">
      <w:start w:val="1"/>
      <w:numFmt w:val="decimal"/>
      <w:lvlText w:val="%7."/>
      <w:lvlJc w:val="left"/>
      <w:pPr>
        <w:ind w:left="5040" w:hanging="360"/>
      </w:pPr>
    </w:lvl>
    <w:lvl w:ilvl="7" w:tplc="387EA748">
      <w:start w:val="1"/>
      <w:numFmt w:val="lowerLetter"/>
      <w:lvlText w:val="%8."/>
      <w:lvlJc w:val="left"/>
      <w:pPr>
        <w:ind w:left="5760" w:hanging="360"/>
      </w:pPr>
    </w:lvl>
    <w:lvl w:ilvl="8" w:tplc="09486AC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30F376"/>
    <w:multiLevelType w:val="hybridMultilevel"/>
    <w:tmpl w:val="8378F4F8"/>
    <w:lvl w:ilvl="0" w:tplc="94B09ED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34C22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FA56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46BDEE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F6F49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0EEF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E6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7C8C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AC5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126477">
    <w:abstractNumId w:val="10"/>
  </w:num>
  <w:num w:numId="2" w16cid:durableId="1431117996">
    <w:abstractNumId w:val="9"/>
  </w:num>
  <w:num w:numId="3" w16cid:durableId="1227911738">
    <w:abstractNumId w:val="3"/>
  </w:num>
  <w:num w:numId="4" w16cid:durableId="205142969">
    <w:abstractNumId w:val="8"/>
  </w:num>
  <w:num w:numId="5" w16cid:durableId="695544012">
    <w:abstractNumId w:val="17"/>
  </w:num>
  <w:num w:numId="6" w16cid:durableId="684598039">
    <w:abstractNumId w:val="7"/>
  </w:num>
  <w:num w:numId="7" w16cid:durableId="1750034080">
    <w:abstractNumId w:val="15"/>
  </w:num>
  <w:num w:numId="8" w16cid:durableId="2056347894">
    <w:abstractNumId w:val="6"/>
  </w:num>
  <w:num w:numId="9" w16cid:durableId="1312176808">
    <w:abstractNumId w:val="22"/>
  </w:num>
  <w:num w:numId="10" w16cid:durableId="1265185660">
    <w:abstractNumId w:val="29"/>
  </w:num>
  <w:num w:numId="11" w16cid:durableId="1213998472">
    <w:abstractNumId w:val="16"/>
  </w:num>
  <w:num w:numId="12" w16cid:durableId="2010328138">
    <w:abstractNumId w:val="31"/>
  </w:num>
  <w:num w:numId="13" w16cid:durableId="1813910698">
    <w:abstractNumId w:val="21"/>
  </w:num>
  <w:num w:numId="14" w16cid:durableId="1573081943">
    <w:abstractNumId w:val="23"/>
  </w:num>
  <w:num w:numId="15" w16cid:durableId="484274922">
    <w:abstractNumId w:val="24"/>
  </w:num>
  <w:num w:numId="16" w16cid:durableId="1761367007">
    <w:abstractNumId w:val="2"/>
  </w:num>
  <w:num w:numId="17" w16cid:durableId="506988793">
    <w:abstractNumId w:val="5"/>
  </w:num>
  <w:num w:numId="18" w16cid:durableId="127169981">
    <w:abstractNumId w:val="30"/>
  </w:num>
  <w:num w:numId="19" w16cid:durableId="791510284">
    <w:abstractNumId w:val="20"/>
  </w:num>
  <w:num w:numId="20" w16cid:durableId="1372456047">
    <w:abstractNumId w:val="32"/>
  </w:num>
  <w:num w:numId="21" w16cid:durableId="35783590">
    <w:abstractNumId w:val="33"/>
  </w:num>
  <w:num w:numId="22" w16cid:durableId="2113546736">
    <w:abstractNumId w:val="25"/>
  </w:num>
  <w:num w:numId="23" w16cid:durableId="584219304">
    <w:abstractNumId w:val="11"/>
  </w:num>
  <w:num w:numId="24" w16cid:durableId="1612201317">
    <w:abstractNumId w:val="27"/>
  </w:num>
  <w:num w:numId="25" w16cid:durableId="1406563774">
    <w:abstractNumId w:val="1"/>
  </w:num>
  <w:num w:numId="26" w16cid:durableId="2092971111">
    <w:abstractNumId w:val="14"/>
  </w:num>
  <w:num w:numId="27" w16cid:durableId="1491021849">
    <w:abstractNumId w:val="28"/>
  </w:num>
  <w:num w:numId="28" w16cid:durableId="563641781">
    <w:abstractNumId w:val="26"/>
  </w:num>
  <w:num w:numId="29" w16cid:durableId="1274636042">
    <w:abstractNumId w:val="13"/>
  </w:num>
  <w:num w:numId="30" w16cid:durableId="918103964">
    <w:abstractNumId w:val="12"/>
  </w:num>
  <w:num w:numId="31" w16cid:durableId="897670448">
    <w:abstractNumId w:val="19"/>
  </w:num>
  <w:num w:numId="32" w16cid:durableId="2134277475">
    <w:abstractNumId w:val="18"/>
  </w:num>
  <w:num w:numId="33" w16cid:durableId="1373723690">
    <w:abstractNumId w:val="4"/>
  </w:num>
  <w:num w:numId="34" w16cid:durableId="1850681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F4C"/>
    <w:rsid w:val="00000C77"/>
    <w:rsid w:val="00017E30"/>
    <w:rsid w:val="000229A9"/>
    <w:rsid w:val="00022D1E"/>
    <w:rsid w:val="000361F3"/>
    <w:rsid w:val="0004366E"/>
    <w:rsid w:val="00051304"/>
    <w:rsid w:val="0005428D"/>
    <w:rsid w:val="0005730A"/>
    <w:rsid w:val="00061E27"/>
    <w:rsid w:val="00063EA9"/>
    <w:rsid w:val="00073372"/>
    <w:rsid w:val="00083982"/>
    <w:rsid w:val="000A15EA"/>
    <w:rsid w:val="000A5CDB"/>
    <w:rsid w:val="000B0DA7"/>
    <w:rsid w:val="000C11F0"/>
    <w:rsid w:val="000D38A1"/>
    <w:rsid w:val="000E4D47"/>
    <w:rsid w:val="0010481C"/>
    <w:rsid w:val="00110F91"/>
    <w:rsid w:val="00114FFA"/>
    <w:rsid w:val="00122F5A"/>
    <w:rsid w:val="00126175"/>
    <w:rsid w:val="00146F61"/>
    <w:rsid w:val="00153886"/>
    <w:rsid w:val="00157005"/>
    <w:rsid w:val="00157102"/>
    <w:rsid w:val="001932C6"/>
    <w:rsid w:val="00196FED"/>
    <w:rsid w:val="00197D39"/>
    <w:rsid w:val="001B0E63"/>
    <w:rsid w:val="001B3FA2"/>
    <w:rsid w:val="001B6983"/>
    <w:rsid w:val="001C615D"/>
    <w:rsid w:val="001D5403"/>
    <w:rsid w:val="001F1860"/>
    <w:rsid w:val="00200045"/>
    <w:rsid w:val="00206DB1"/>
    <w:rsid w:val="00227D3B"/>
    <w:rsid w:val="002309A7"/>
    <w:rsid w:val="00233CE4"/>
    <w:rsid w:val="00234F6F"/>
    <w:rsid w:val="00237A4F"/>
    <w:rsid w:val="002422AE"/>
    <w:rsid w:val="00243598"/>
    <w:rsid w:val="002461B0"/>
    <w:rsid w:val="00252048"/>
    <w:rsid w:val="00252759"/>
    <w:rsid w:val="00260A4B"/>
    <w:rsid w:val="002723E3"/>
    <w:rsid w:val="002A780F"/>
    <w:rsid w:val="002C2F1A"/>
    <w:rsid w:val="002C6217"/>
    <w:rsid w:val="002D5BA2"/>
    <w:rsid w:val="002D60C6"/>
    <w:rsid w:val="002D7DBC"/>
    <w:rsid w:val="002E72C2"/>
    <w:rsid w:val="00300F6F"/>
    <w:rsid w:val="00303087"/>
    <w:rsid w:val="0031520D"/>
    <w:rsid w:val="00327E90"/>
    <w:rsid w:val="00331A41"/>
    <w:rsid w:val="00344484"/>
    <w:rsid w:val="00351F39"/>
    <w:rsid w:val="0035321F"/>
    <w:rsid w:val="003826BB"/>
    <w:rsid w:val="00385202"/>
    <w:rsid w:val="0039096A"/>
    <w:rsid w:val="00394064"/>
    <w:rsid w:val="00396623"/>
    <w:rsid w:val="003C201B"/>
    <w:rsid w:val="003C4C46"/>
    <w:rsid w:val="003E03A5"/>
    <w:rsid w:val="003E3F81"/>
    <w:rsid w:val="003E5632"/>
    <w:rsid w:val="003F5139"/>
    <w:rsid w:val="00410C94"/>
    <w:rsid w:val="00414065"/>
    <w:rsid w:val="00422465"/>
    <w:rsid w:val="00426C8D"/>
    <w:rsid w:val="004369A6"/>
    <w:rsid w:val="004445AA"/>
    <w:rsid w:val="0044680E"/>
    <w:rsid w:val="004521B1"/>
    <w:rsid w:val="004525E4"/>
    <w:rsid w:val="00457424"/>
    <w:rsid w:val="00466A05"/>
    <w:rsid w:val="004673EC"/>
    <w:rsid w:val="004674B5"/>
    <w:rsid w:val="00485B5F"/>
    <w:rsid w:val="00492148"/>
    <w:rsid w:val="00497EF6"/>
    <w:rsid w:val="004A3F00"/>
    <w:rsid w:val="004A7B49"/>
    <w:rsid w:val="004B24F5"/>
    <w:rsid w:val="004C1C93"/>
    <w:rsid w:val="004E2A49"/>
    <w:rsid w:val="004F130B"/>
    <w:rsid w:val="0050135F"/>
    <w:rsid w:val="00506A07"/>
    <w:rsid w:val="005355BF"/>
    <w:rsid w:val="00535B35"/>
    <w:rsid w:val="005405E1"/>
    <w:rsid w:val="00547E1D"/>
    <w:rsid w:val="00554DE1"/>
    <w:rsid w:val="00561F02"/>
    <w:rsid w:val="0057305E"/>
    <w:rsid w:val="00587FFE"/>
    <w:rsid w:val="00597735"/>
    <w:rsid w:val="00597C75"/>
    <w:rsid w:val="005A593C"/>
    <w:rsid w:val="005C56CF"/>
    <w:rsid w:val="005C77FB"/>
    <w:rsid w:val="005D07CF"/>
    <w:rsid w:val="005E1E3C"/>
    <w:rsid w:val="005E6701"/>
    <w:rsid w:val="005F0D6B"/>
    <w:rsid w:val="005F7E6C"/>
    <w:rsid w:val="006010CF"/>
    <w:rsid w:val="006322C2"/>
    <w:rsid w:val="006338C0"/>
    <w:rsid w:val="00673EFF"/>
    <w:rsid w:val="006B4024"/>
    <w:rsid w:val="006D0D18"/>
    <w:rsid w:val="006F5C5B"/>
    <w:rsid w:val="00706BBB"/>
    <w:rsid w:val="00714211"/>
    <w:rsid w:val="0071455A"/>
    <w:rsid w:val="00733DD5"/>
    <w:rsid w:val="00734109"/>
    <w:rsid w:val="00741A8D"/>
    <w:rsid w:val="00751DCC"/>
    <w:rsid w:val="0076779E"/>
    <w:rsid w:val="00772160"/>
    <w:rsid w:val="00777B20"/>
    <w:rsid w:val="00780949"/>
    <w:rsid w:val="007857C3"/>
    <w:rsid w:val="00791430"/>
    <w:rsid w:val="0079247A"/>
    <w:rsid w:val="007979BC"/>
    <w:rsid w:val="007A05E9"/>
    <w:rsid w:val="007A7C9F"/>
    <w:rsid w:val="007C2935"/>
    <w:rsid w:val="007C33FB"/>
    <w:rsid w:val="007D381C"/>
    <w:rsid w:val="007E3EE0"/>
    <w:rsid w:val="00812565"/>
    <w:rsid w:val="00814BC0"/>
    <w:rsid w:val="00826B03"/>
    <w:rsid w:val="00851733"/>
    <w:rsid w:val="00857E45"/>
    <w:rsid w:val="00861FCD"/>
    <w:rsid w:val="008726B8"/>
    <w:rsid w:val="00874909"/>
    <w:rsid w:val="00876D38"/>
    <w:rsid w:val="0088213D"/>
    <w:rsid w:val="008A13E7"/>
    <w:rsid w:val="008B61AE"/>
    <w:rsid w:val="008B61EF"/>
    <w:rsid w:val="008C688D"/>
    <w:rsid w:val="008D4B3D"/>
    <w:rsid w:val="009069FC"/>
    <w:rsid w:val="00917CF6"/>
    <w:rsid w:val="0092272E"/>
    <w:rsid w:val="00930CBD"/>
    <w:rsid w:val="009316DE"/>
    <w:rsid w:val="009334B8"/>
    <w:rsid w:val="00935A9E"/>
    <w:rsid w:val="009368A1"/>
    <w:rsid w:val="009546A5"/>
    <w:rsid w:val="00961428"/>
    <w:rsid w:val="00965758"/>
    <w:rsid w:val="00967115"/>
    <w:rsid w:val="00971C90"/>
    <w:rsid w:val="009913B9"/>
    <w:rsid w:val="009A40C3"/>
    <w:rsid w:val="009C2305"/>
    <w:rsid w:val="009E37D0"/>
    <w:rsid w:val="009F43F0"/>
    <w:rsid w:val="009F493F"/>
    <w:rsid w:val="00A004A2"/>
    <w:rsid w:val="00A00B97"/>
    <w:rsid w:val="00A00F11"/>
    <w:rsid w:val="00A10175"/>
    <w:rsid w:val="00A10649"/>
    <w:rsid w:val="00A130C7"/>
    <w:rsid w:val="00A1490F"/>
    <w:rsid w:val="00A20DE2"/>
    <w:rsid w:val="00A211FC"/>
    <w:rsid w:val="00A234A2"/>
    <w:rsid w:val="00A24533"/>
    <w:rsid w:val="00A41045"/>
    <w:rsid w:val="00A4370A"/>
    <w:rsid w:val="00A4617D"/>
    <w:rsid w:val="00A64E1B"/>
    <w:rsid w:val="00A675F8"/>
    <w:rsid w:val="00A71499"/>
    <w:rsid w:val="00A745C8"/>
    <w:rsid w:val="00A74E2E"/>
    <w:rsid w:val="00AB27F0"/>
    <w:rsid w:val="00AB65E3"/>
    <w:rsid w:val="00AB7B9C"/>
    <w:rsid w:val="00AB7CC2"/>
    <w:rsid w:val="00AD438A"/>
    <w:rsid w:val="00B03F3C"/>
    <w:rsid w:val="00B04CCB"/>
    <w:rsid w:val="00B10401"/>
    <w:rsid w:val="00B20428"/>
    <w:rsid w:val="00B24A1B"/>
    <w:rsid w:val="00B3336A"/>
    <w:rsid w:val="00B34045"/>
    <w:rsid w:val="00B362D2"/>
    <w:rsid w:val="00B379B4"/>
    <w:rsid w:val="00B477AB"/>
    <w:rsid w:val="00B47D4B"/>
    <w:rsid w:val="00B63A21"/>
    <w:rsid w:val="00B77505"/>
    <w:rsid w:val="00BE2CD1"/>
    <w:rsid w:val="00BE2D8D"/>
    <w:rsid w:val="00BF0A9D"/>
    <w:rsid w:val="00BF36E3"/>
    <w:rsid w:val="00C27C00"/>
    <w:rsid w:val="00C42A31"/>
    <w:rsid w:val="00C43124"/>
    <w:rsid w:val="00C536AD"/>
    <w:rsid w:val="00C54F4C"/>
    <w:rsid w:val="00C82F4A"/>
    <w:rsid w:val="00C9624A"/>
    <w:rsid w:val="00CB094E"/>
    <w:rsid w:val="00CB621C"/>
    <w:rsid w:val="00CE4F61"/>
    <w:rsid w:val="00CE6667"/>
    <w:rsid w:val="00CF7E10"/>
    <w:rsid w:val="00D12CAE"/>
    <w:rsid w:val="00D1440F"/>
    <w:rsid w:val="00D17E82"/>
    <w:rsid w:val="00D2290E"/>
    <w:rsid w:val="00D43F9B"/>
    <w:rsid w:val="00D47699"/>
    <w:rsid w:val="00D53703"/>
    <w:rsid w:val="00D54C58"/>
    <w:rsid w:val="00D77917"/>
    <w:rsid w:val="00DA092B"/>
    <w:rsid w:val="00DA20E0"/>
    <w:rsid w:val="00DA390E"/>
    <w:rsid w:val="00DA4A4A"/>
    <w:rsid w:val="00DC401F"/>
    <w:rsid w:val="00DE1C08"/>
    <w:rsid w:val="00DF078D"/>
    <w:rsid w:val="00DF57DA"/>
    <w:rsid w:val="00E1129F"/>
    <w:rsid w:val="00E11687"/>
    <w:rsid w:val="00E11C66"/>
    <w:rsid w:val="00E137E2"/>
    <w:rsid w:val="00E20029"/>
    <w:rsid w:val="00E26E83"/>
    <w:rsid w:val="00E36717"/>
    <w:rsid w:val="00E43BBF"/>
    <w:rsid w:val="00E51562"/>
    <w:rsid w:val="00E52D44"/>
    <w:rsid w:val="00E5359D"/>
    <w:rsid w:val="00E543D5"/>
    <w:rsid w:val="00E7680A"/>
    <w:rsid w:val="00E76AAC"/>
    <w:rsid w:val="00E93CFC"/>
    <w:rsid w:val="00E93D8A"/>
    <w:rsid w:val="00EA1C9E"/>
    <w:rsid w:val="00EA6792"/>
    <w:rsid w:val="00EB2CDB"/>
    <w:rsid w:val="00EC3D21"/>
    <w:rsid w:val="00EC5633"/>
    <w:rsid w:val="00ED277E"/>
    <w:rsid w:val="00ED5598"/>
    <w:rsid w:val="00EE1EBE"/>
    <w:rsid w:val="00EE2E60"/>
    <w:rsid w:val="00EE4BEF"/>
    <w:rsid w:val="00EE5F7C"/>
    <w:rsid w:val="00F02CF9"/>
    <w:rsid w:val="00F03913"/>
    <w:rsid w:val="00F417FA"/>
    <w:rsid w:val="00F568AB"/>
    <w:rsid w:val="00F61E20"/>
    <w:rsid w:val="00F709AC"/>
    <w:rsid w:val="00F70D16"/>
    <w:rsid w:val="00F77F84"/>
    <w:rsid w:val="00F9336D"/>
    <w:rsid w:val="00F95437"/>
    <w:rsid w:val="00FA2BDD"/>
    <w:rsid w:val="00FB22D3"/>
    <w:rsid w:val="00FE4B4E"/>
    <w:rsid w:val="00FE7414"/>
    <w:rsid w:val="00FF0197"/>
    <w:rsid w:val="00FF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8E992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2AE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422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F4C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sz w:val="24"/>
      <w:szCs w:val="24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rsid w:val="00C54F4C"/>
  </w:style>
  <w:style w:type="paragraph" w:styleId="Piedepgina">
    <w:name w:val="footer"/>
    <w:basedOn w:val="Normal"/>
    <w:link w:val="PiedepginaCar"/>
    <w:uiPriority w:val="99"/>
    <w:unhideWhenUsed/>
    <w:rsid w:val="00C54F4C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sz w:val="24"/>
      <w:szCs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54F4C"/>
  </w:style>
  <w:style w:type="character" w:customStyle="1" w:styleId="Ttulo2Car">
    <w:name w:val="Título 2 Car"/>
    <w:basedOn w:val="Fuentedeprrafopredeter"/>
    <w:link w:val="Ttulo2"/>
    <w:uiPriority w:val="9"/>
    <w:rsid w:val="002422A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Ttulo">
    <w:name w:val="Title"/>
    <w:basedOn w:val="Normal"/>
    <w:link w:val="TtuloCar"/>
    <w:uiPriority w:val="10"/>
    <w:qFormat/>
    <w:rsid w:val="002422AE"/>
    <w:pPr>
      <w:ind w:left="4670"/>
    </w:pPr>
    <w:rPr>
      <w:rFonts w:ascii="Arial" w:eastAsia="Arial" w:hAnsi="Arial" w:cs="Arial"/>
      <w:b/>
      <w:bCs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422AE"/>
    <w:rPr>
      <w:rFonts w:ascii="Arial" w:eastAsia="Arial" w:hAnsi="Arial" w:cs="Arial"/>
      <w:b/>
      <w:bCs/>
      <w:sz w:val="52"/>
      <w:szCs w:val="52"/>
      <w:lang w:val="es-ES"/>
    </w:rPr>
  </w:style>
  <w:style w:type="paragraph" w:styleId="Textoindependiente">
    <w:name w:val="Body Text"/>
    <w:basedOn w:val="Normal"/>
    <w:link w:val="TextoindependienteCar"/>
    <w:uiPriority w:val="1"/>
    <w:qFormat/>
    <w:rsid w:val="002422AE"/>
    <w:rPr>
      <w:sz w:val="33"/>
      <w:szCs w:val="33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422AE"/>
    <w:rPr>
      <w:rFonts w:ascii="Tahoma" w:eastAsia="Tahoma" w:hAnsi="Tahoma" w:cs="Tahoma"/>
      <w:sz w:val="33"/>
      <w:szCs w:val="33"/>
      <w:lang w:val="es-ES"/>
    </w:rPr>
  </w:style>
  <w:style w:type="paragraph" w:styleId="Prrafodelista">
    <w:name w:val="List Paragraph"/>
    <w:aliases w:val="Bullet List,FooterText,numbered,Paragraphe de liste1,Bulletr List Paragraph,列出段落,列出段落1,List Paragraph21,Listeafsnit1,Parágrafo da Lista1,Ha,Cita textual,Lista vistosa - Énfasis 11,Normal. Viñetas"/>
    <w:basedOn w:val="Normal"/>
    <w:link w:val="PrrafodelistaCar"/>
    <w:uiPriority w:val="34"/>
    <w:qFormat/>
    <w:rsid w:val="004F130B"/>
    <w:pPr>
      <w:ind w:left="720"/>
      <w:contextualSpacing/>
    </w:pPr>
  </w:style>
  <w:style w:type="character" w:customStyle="1" w:styleId="PrrafodelistaCar">
    <w:name w:val="Párrafo de lista Car"/>
    <w:aliases w:val="Bullet List Car,FooterText Car,numbered Car,Paragraphe de liste1 Car,Bulletr List Paragraph Car,列出段落 Car,列出段落1 Car,List Paragraph21 Car,Listeafsnit1 Car,Parágrafo da Lista1 Car,Ha Car,Cita textual Car,Lista vistosa - Énfasis 11 Car"/>
    <w:basedOn w:val="Fuentedeprrafopredeter"/>
    <w:link w:val="Prrafodelista"/>
    <w:uiPriority w:val="34"/>
    <w:locked/>
    <w:rsid w:val="00EC3D21"/>
    <w:rPr>
      <w:rFonts w:ascii="Tahoma" w:eastAsia="Tahoma" w:hAnsi="Tahoma" w:cs="Tahoma"/>
      <w:sz w:val="22"/>
      <w:szCs w:val="22"/>
      <w:lang w:val="es-ES"/>
    </w:rPr>
  </w:style>
  <w:style w:type="character" w:customStyle="1" w:styleId="hgkelc">
    <w:name w:val="hgkelc"/>
    <w:basedOn w:val="Fuentedeprrafopredeter"/>
    <w:rsid w:val="00EC3D21"/>
  </w:style>
  <w:style w:type="paragraph" w:customStyle="1" w:styleId="contenido">
    <w:name w:val="contenido"/>
    <w:basedOn w:val="Normal"/>
    <w:rsid w:val="00554D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capital">
    <w:name w:val="capital"/>
    <w:basedOn w:val="Fuentedeprrafopredeter"/>
    <w:rsid w:val="00554DE1"/>
  </w:style>
  <w:style w:type="character" w:customStyle="1" w:styleId="italica">
    <w:name w:val="italica"/>
    <w:basedOn w:val="Fuentedeprrafopredeter"/>
    <w:rsid w:val="00554DE1"/>
  </w:style>
  <w:style w:type="character" w:styleId="Hipervnculo">
    <w:name w:val="Hyperlink"/>
    <w:basedOn w:val="Fuentedeprrafopredeter"/>
    <w:uiPriority w:val="99"/>
    <w:semiHidden/>
    <w:unhideWhenUsed/>
    <w:rsid w:val="00554DE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54D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554DE1"/>
    <w:rPr>
      <w:b/>
      <w:bCs/>
    </w:rPr>
  </w:style>
  <w:style w:type="table" w:styleId="Tablaconcuadrcula">
    <w:name w:val="Table Grid"/>
    <w:basedOn w:val="Tablanormal"/>
    <w:uiPriority w:val="39"/>
    <w:rsid w:val="004B2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9368A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68A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68A1"/>
    <w:rPr>
      <w:rFonts w:ascii="Tahoma" w:eastAsia="Tahoma" w:hAnsi="Tahoma" w:cs="Tahoma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68A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68A1"/>
    <w:rPr>
      <w:rFonts w:ascii="Tahoma" w:eastAsia="Tahoma" w:hAnsi="Tahoma" w:cs="Tahoma"/>
      <w:b/>
      <w:bCs/>
      <w:sz w:val="20"/>
      <w:szCs w:val="20"/>
      <w:lang w:val="es-ES"/>
    </w:rPr>
  </w:style>
  <w:style w:type="paragraph" w:customStyle="1" w:styleId="Default">
    <w:name w:val="Default"/>
    <w:rsid w:val="00F61E20"/>
    <w:pPr>
      <w:autoSpaceDE w:val="0"/>
      <w:autoSpaceDN w:val="0"/>
      <w:adjustRightInd w:val="0"/>
    </w:pPr>
    <w:rPr>
      <w:rFonts w:ascii="Arial" w:hAnsi="Arial" w:cs="Arial"/>
      <w:color w:val="000000"/>
      <w:lang w:val="es-CO"/>
    </w:rPr>
  </w:style>
  <w:style w:type="paragraph" w:customStyle="1" w:styleId="x1yc453h">
    <w:name w:val="x1yc453h"/>
    <w:basedOn w:val="Normal"/>
    <w:rsid w:val="0088213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8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A1D45-DD26-4216-96EF-035C6A057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2040</Words>
  <Characters>11224</Characters>
  <Application>Microsoft Office Word</Application>
  <DocSecurity>4</DocSecurity>
  <Lines>93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    1. Título del evento</vt:lpstr>
      <vt:lpstr>        Objetivo</vt:lpstr>
    </vt:vector>
  </TitlesOfParts>
  <Company/>
  <LinksUpToDate>false</LinksUpToDate>
  <CharactersWithSpaces>13238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CLAUDIA NAYIBE FRANCO CASTANO</cp:lastModifiedBy>
  <cp:revision>2</cp:revision>
  <cp:lastPrinted>2024-05-30T12:33:00Z</cp:lastPrinted>
  <dcterms:created xsi:type="dcterms:W3CDTF">2026-09-23T19:43:00Z</dcterms:created>
  <dcterms:modified xsi:type="dcterms:W3CDTF">2026-09-23T19:43:00Z</dcterms:modified>
</cp:coreProperties>
</file>